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4A5E5075" w:rsidRDefault="4A5E5075" w14:paraId="1E6106F0" w14:textId="3765421F"/>
    <w:p w:rsidR="00532FE5" w:rsidP="00DA7CC8" w:rsidRDefault="000616E9" w14:paraId="0F6DD9BB" w14:textId="77777777">
      <w:r w:rsidRPr="00F84738">
        <w:rPr>
          <w:rFonts w:cstheme="minorHAnsi"/>
          <w:noProof/>
        </w:rPr>
        <w:drawing>
          <wp:anchor distT="0" distB="0" distL="114300" distR="114300" simplePos="0" relativeHeight="251662336" behindDoc="0" locked="0" layoutInCell="1" allowOverlap="1" wp14:anchorId="42657BA2" wp14:editId="74BE1457">
            <wp:simplePos x="0" y="0"/>
            <wp:positionH relativeFrom="margin">
              <wp:align>left</wp:align>
            </wp:positionH>
            <wp:positionV relativeFrom="paragraph">
              <wp:posOffset>0</wp:posOffset>
            </wp:positionV>
            <wp:extent cx="1709420" cy="603250"/>
            <wp:effectExtent l="0" t="0" r="5080" b="6350"/>
            <wp:wrapSquare wrapText="bothSides"/>
            <wp:docPr id="1" name="Picture 3" descr="Salisbury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811097" name="Picture 3" descr="Salisbury University logo"/>
                    <pic:cNvPicPr/>
                  </pic:nvPicPr>
                  <pic:blipFill>
                    <a:blip r:embed="rId5">
                      <a:extLst>
                        <a:ext uri="{28A0092B-C50C-407E-A947-70E740481C1C}">
                          <a14:useLocalDpi xmlns:a14="http://schemas.microsoft.com/office/drawing/2010/main" val="0"/>
                        </a:ext>
                      </a:extLst>
                    </a:blip>
                    <a:stretch>
                      <a:fillRect/>
                    </a:stretch>
                  </pic:blipFill>
                  <pic:spPr>
                    <a:xfrm>
                      <a:off x="0" y="0"/>
                      <a:ext cx="1709420" cy="603250"/>
                    </a:xfrm>
                    <a:prstGeom prst="rect">
                      <a:avLst/>
                    </a:prstGeom>
                  </pic:spPr>
                </pic:pic>
              </a:graphicData>
            </a:graphic>
            <wp14:sizeRelH relativeFrom="page">
              <wp14:pctWidth>0</wp14:pctWidth>
            </wp14:sizeRelH>
            <wp14:sizeRelV relativeFrom="page">
              <wp14:pctHeight>0</wp14:pctHeight>
            </wp14:sizeRelV>
          </wp:anchor>
        </w:drawing>
      </w:r>
      <w:r w:rsidR="00532FE5">
        <w:t>[Insert Academic Unit Name]</w:t>
      </w:r>
    </w:p>
    <w:p w:rsidRPr="00756A58" w:rsidR="000616E9" w:rsidP="00DA7CC8" w:rsidRDefault="000616E9" w14:paraId="47F3FA8C" w14:textId="6944CCB3">
      <w:r w:rsidRPr="00756A58">
        <w:t>[Insert name, number, and section information for course]</w:t>
      </w:r>
    </w:p>
    <w:p w:rsidRPr="00DA7CC8" w:rsidR="000616E9" w:rsidP="00DA7CC8" w:rsidRDefault="000616E9" w14:paraId="75DF9A42" w14:textId="02BF662B">
      <w:r w:rsidRPr="00DA7CC8">
        <w:t>[Insert Semester &amp; Year, Days/Times the Course Meets]</w:t>
      </w:r>
    </w:p>
    <w:p w:rsidRPr="00DA7CC8" w:rsidR="000616E9" w:rsidP="00DA7CC8" w:rsidRDefault="000616E9" w14:paraId="1E2DC82B" w14:textId="36CFCB49">
      <w:r w:rsidRPr="00DA7CC8">
        <w:t>[Insert modality of course – in-person, hybrid, or online]</w:t>
      </w:r>
    </w:p>
    <w:p w:rsidR="000616E9" w:rsidP="000616E9" w:rsidRDefault="000616E9" w14:paraId="5D64EC91" w14:textId="62583FF6"/>
    <w:p w:rsidRPr="00DA7CC8" w:rsidR="008360BB" w:rsidP="002A6D23" w:rsidRDefault="00025114" w14:paraId="488FE9CA" w14:textId="54E7AD8D">
      <w:pPr>
        <w:pStyle w:val="Heading2"/>
      </w:pPr>
      <w:r w:rsidRPr="00DA7CC8">
        <w:t xml:space="preserve">INSTRUCTOR </w:t>
      </w:r>
      <w:r w:rsidRPr="002A6D23">
        <w:rPr>
          <w:rStyle w:val="Heading2Char"/>
          <w:b/>
          <w:bCs/>
        </w:rPr>
        <w:t>INFORMATION</w:t>
      </w:r>
    </w:p>
    <w:p w:rsidRPr="00DA7CC8" w:rsidR="00025114" w:rsidRDefault="00025114" w14:paraId="047000A9" w14:textId="29CF6C48">
      <w:pPr>
        <w:rPr>
          <w:rFonts w:cstheme="minorHAnsi"/>
        </w:rPr>
      </w:pPr>
      <w:r w:rsidRPr="00DA7CC8">
        <w:rPr>
          <w:rStyle w:val="Heading3Char"/>
          <w:color w:val="auto"/>
        </w:rPr>
        <w:t>Name</w:t>
      </w:r>
      <w:r w:rsidRPr="00DA7CC8" w:rsidR="00B17EC5">
        <w:rPr>
          <w:rFonts w:cstheme="minorHAnsi"/>
        </w:rPr>
        <w:t>:</w:t>
      </w:r>
      <w:r w:rsidR="00DA7CC8">
        <w:rPr>
          <w:rFonts w:cstheme="minorHAnsi"/>
        </w:rPr>
        <w:tab/>
      </w:r>
      <w:r w:rsidRPr="00DA7CC8">
        <w:rPr>
          <w:rFonts w:cstheme="minorHAnsi"/>
        </w:rPr>
        <w:t>[Insert Name]</w:t>
      </w:r>
    </w:p>
    <w:p w:rsidRPr="00DA7CC8" w:rsidR="00025114" w:rsidRDefault="00025114" w14:paraId="19716625" w14:textId="7C5450AE">
      <w:pPr>
        <w:rPr>
          <w:rFonts w:cstheme="minorHAnsi"/>
        </w:rPr>
      </w:pPr>
      <w:r w:rsidRPr="00DA7CC8">
        <w:rPr>
          <w:rStyle w:val="Heading3Char"/>
          <w:color w:val="auto"/>
        </w:rPr>
        <w:t>Email</w:t>
      </w:r>
      <w:r w:rsidRPr="00DA7CC8" w:rsidR="00B17EC5">
        <w:rPr>
          <w:rStyle w:val="Heading3Char"/>
          <w:color w:val="auto"/>
        </w:rPr>
        <w:t>:</w:t>
      </w:r>
      <w:r w:rsidR="00DA7CC8">
        <w:rPr>
          <w:rStyle w:val="Heading3Char"/>
          <w:color w:val="auto"/>
        </w:rPr>
        <w:tab/>
      </w:r>
      <w:r w:rsidRPr="00DA7CC8">
        <w:rPr>
          <w:rFonts w:cstheme="minorHAnsi"/>
        </w:rPr>
        <w:t>[Insert Email]</w:t>
      </w:r>
    </w:p>
    <w:p w:rsidRPr="00DA7CC8" w:rsidR="00025114" w:rsidRDefault="00025114" w14:paraId="5352D107" w14:textId="529448FB">
      <w:pPr>
        <w:rPr>
          <w:rFonts w:cstheme="minorHAnsi"/>
        </w:rPr>
      </w:pPr>
      <w:r w:rsidRPr="00DA7CC8">
        <w:rPr>
          <w:rStyle w:val="Heading3Char"/>
          <w:color w:val="auto"/>
        </w:rPr>
        <w:t>Phone</w:t>
      </w:r>
      <w:r w:rsidRPr="00DA7CC8" w:rsidR="00B17EC5">
        <w:rPr>
          <w:rStyle w:val="Heading3Char"/>
          <w:color w:val="auto"/>
        </w:rPr>
        <w:t>:</w:t>
      </w:r>
      <w:r w:rsidR="00DA7CC8">
        <w:rPr>
          <w:rStyle w:val="Heading3Char"/>
          <w:color w:val="auto"/>
        </w:rPr>
        <w:tab/>
      </w:r>
      <w:r w:rsidRPr="00DA7CC8">
        <w:rPr>
          <w:rFonts w:cstheme="minorHAnsi"/>
        </w:rPr>
        <w:t>[Insert Phone]</w:t>
      </w:r>
    </w:p>
    <w:p w:rsidRPr="00207F68" w:rsidR="008360BB" w:rsidP="00207F68" w:rsidRDefault="00025114" w14:paraId="36CF1C54" w14:textId="048BD8BB">
      <w:pPr>
        <w:rPr>
          <w:rStyle w:val="Heading3Char"/>
          <w:color w:val="auto"/>
        </w:rPr>
      </w:pPr>
      <w:r w:rsidRPr="00DA7CC8">
        <w:rPr>
          <w:rStyle w:val="Heading3Char"/>
          <w:color w:val="auto"/>
        </w:rPr>
        <w:t>Office</w:t>
      </w:r>
      <w:r w:rsidRPr="00DA7CC8" w:rsidR="00B17EC5">
        <w:rPr>
          <w:rFonts w:cstheme="minorHAnsi"/>
        </w:rPr>
        <w:t>:</w:t>
      </w:r>
      <w:r w:rsidR="00DA7CC8">
        <w:rPr>
          <w:rFonts w:cstheme="minorHAnsi"/>
        </w:rPr>
        <w:tab/>
      </w:r>
      <w:r w:rsidRPr="00DA7CC8">
        <w:rPr>
          <w:rFonts w:cstheme="minorHAnsi"/>
        </w:rPr>
        <w:t>[Insert Office Location]</w:t>
      </w:r>
    </w:p>
    <w:p w:rsidRPr="00DA7CC8" w:rsidR="008360BB" w:rsidP="00207F68" w:rsidRDefault="00025114" w14:paraId="0F271663" w14:textId="77777777">
      <w:pPr>
        <w:pStyle w:val="Heading3"/>
        <w:rPr>
          <w:rStyle w:val="Heading3Char"/>
        </w:rPr>
      </w:pPr>
      <w:r w:rsidRPr="00DA7CC8">
        <w:rPr>
          <w:rStyle w:val="Heading3Char"/>
        </w:rPr>
        <w:t>Communication Policy</w:t>
      </w:r>
      <w:r w:rsidRPr="00DA7CC8" w:rsidR="00B17EC5">
        <w:rPr>
          <w:rStyle w:val="Heading3Char"/>
        </w:rPr>
        <w:t xml:space="preserve">: </w:t>
      </w:r>
    </w:p>
    <w:p w:rsidR="00025114" w:rsidP="00207F68" w:rsidRDefault="00025114" w14:paraId="2E8D9087" w14:textId="37A7719A">
      <w:pPr>
        <w:rPr>
          <w:rFonts w:cstheme="minorHAnsi"/>
        </w:rPr>
      </w:pPr>
      <w:r w:rsidRPr="003B62FF">
        <w:rPr>
          <w:rFonts w:cstheme="minorHAnsi"/>
        </w:rPr>
        <w:t>[Insert how long it will take you to respond to emails M-F and weekends, and what your</w:t>
      </w:r>
      <w:r w:rsidR="008360BB">
        <w:rPr>
          <w:rFonts w:cstheme="minorHAnsi"/>
        </w:rPr>
        <w:t xml:space="preserve"> </w:t>
      </w:r>
      <w:r w:rsidRPr="003B62FF">
        <w:rPr>
          <w:rFonts w:cstheme="minorHAnsi"/>
        </w:rPr>
        <w:t xml:space="preserve">preferred method of contact is.  Include how you will interact with students during the semester, </w:t>
      </w:r>
      <w:proofErr w:type="gramStart"/>
      <w:r w:rsidRPr="003B62FF">
        <w:rPr>
          <w:rFonts w:cstheme="minorHAnsi"/>
        </w:rPr>
        <w:t>i.e.</w:t>
      </w:r>
      <w:proofErr w:type="gramEnd"/>
      <w:r w:rsidRPr="003B62FF">
        <w:rPr>
          <w:rFonts w:cstheme="minorHAnsi"/>
        </w:rPr>
        <w:t xml:space="preserve"> feedback.]</w:t>
      </w:r>
    </w:p>
    <w:p w:rsidR="0066082D" w:rsidP="00207F68" w:rsidRDefault="0066082D" w14:paraId="01EB8E02" w14:textId="77777777">
      <w:pPr>
        <w:rPr>
          <w:rFonts w:cstheme="minorHAnsi"/>
        </w:rPr>
      </w:pPr>
    </w:p>
    <w:p w:rsidRPr="003B62FF" w:rsidR="0066082D" w:rsidP="0066082D" w:rsidRDefault="0066082D" w14:paraId="39AFCDE4" w14:textId="33E2B35E">
      <w:pPr>
        <w:ind w:left="720"/>
        <w:rPr>
          <w:rFonts w:cstheme="minorHAnsi"/>
        </w:rPr>
      </w:pPr>
      <w:r>
        <w:rPr>
          <w:rFonts w:cstheme="minorHAnsi"/>
        </w:rPr>
        <w:t xml:space="preserve">Example: </w:t>
      </w:r>
      <w:r w:rsidRPr="003B62FF">
        <w:t xml:space="preserve">While I will not be available 24 hours a day, 7 days a week, I will make every effort to respond to your questions in a timely manner. I will respond to e-mails within 48 hours. It is my intention to return graded assignments to you within </w:t>
      </w:r>
      <w:r w:rsidRPr="003B62FF">
        <w:rPr>
          <w:shd w:val="clear" w:color="auto" w:fill="BFEDD2"/>
        </w:rPr>
        <w:t>[expected time]</w:t>
      </w:r>
      <w:r w:rsidRPr="003B62FF">
        <w:t xml:space="preserve"> of the stated assignment due date. I will let you know ahead of time if this is not possible. Please do not hesitate to contact me if you have a question related to the course.</w:t>
      </w:r>
    </w:p>
    <w:p w:rsidR="00437F07" w:rsidP="00207F68" w:rsidRDefault="00B17EC5" w14:paraId="4BEF8333" w14:textId="77777777">
      <w:pPr>
        <w:pStyle w:val="Heading3"/>
      </w:pPr>
      <w:r w:rsidRPr="003B62FF">
        <w:rPr>
          <w:rStyle w:val="Heading3Char"/>
        </w:rPr>
        <w:t>Office Hours</w:t>
      </w:r>
      <w:r w:rsidRPr="003B62FF">
        <w:t xml:space="preserve">: </w:t>
      </w:r>
    </w:p>
    <w:p w:rsidR="0066082D" w:rsidP="00437F07" w:rsidRDefault="003177B5" w14:paraId="25E72E1C" w14:textId="70090AD7">
      <w:r w:rsidRPr="003B62FF">
        <w:rPr>
          <w:rFonts w:cstheme="minorHAnsi"/>
          <w:noProof/>
        </w:rPr>
        <mc:AlternateContent>
          <mc:Choice Requires="wps">
            <w:drawing>
              <wp:inline distT="0" distB="0" distL="0" distR="0" wp14:anchorId="397F6146" wp14:editId="7A7B8778">
                <wp:extent cx="5943600" cy="1041400"/>
                <wp:effectExtent l="0" t="0" r="19050" b="25400"/>
                <wp:docPr id="421146923" name="Text Box 2"/>
                <wp:cNvGraphicFramePr/>
                <a:graphic xmlns:a="http://schemas.openxmlformats.org/drawingml/2006/main">
                  <a:graphicData uri="http://schemas.microsoft.com/office/word/2010/wordprocessingShape">
                    <wps:wsp>
                      <wps:cNvSpPr txBox="1"/>
                      <wps:spPr>
                        <a:xfrm>
                          <a:off x="0" y="0"/>
                          <a:ext cx="5943600" cy="1041400"/>
                        </a:xfrm>
                        <a:prstGeom prst="rect">
                          <a:avLst/>
                        </a:prstGeom>
                        <a:solidFill>
                          <a:schemeClr val="accent3">
                            <a:lumMod val="40000"/>
                            <a:lumOff val="60000"/>
                          </a:schemeClr>
                        </a:solidFill>
                        <a:ln w="6350">
                          <a:solidFill>
                            <a:prstClr val="black"/>
                          </a:solidFill>
                        </a:ln>
                      </wps:spPr>
                      <wps:txbx>
                        <w:txbxContent>
                          <w:p w:rsidR="003177B5" w:rsidP="003177B5" w:rsidRDefault="003177B5" w14:paraId="58C283AB" w14:textId="058AEB4E">
                            <w:r w:rsidRPr="0056496B">
                              <w:rPr>
                                <w:rStyle w:val="Heading3Char"/>
                                <w:b/>
                                <w:bCs/>
                              </w:rPr>
                              <w:t>Benefits of attending office hours:</w:t>
                            </w:r>
                            <w:r>
                              <w:t xml:space="preserve"> </w:t>
                            </w:r>
                            <w:r w:rsidR="00DB4F9D">
                              <w:t>During office hours, it is the opportunity for use to meet o</w:t>
                            </w:r>
                            <w:r>
                              <w:t>ne-on-one</w:t>
                            </w:r>
                            <w:r w:rsidR="00B67738">
                              <w:t xml:space="preserve"> and is </w:t>
                            </w:r>
                            <w:r>
                              <w:t xml:space="preserve">more likely </w:t>
                            </w:r>
                            <w:r w:rsidR="00B67738">
                              <w:t xml:space="preserve">an opportunity </w:t>
                            </w:r>
                            <w:r>
                              <w:t>to get the exact help you need</w:t>
                            </w:r>
                            <w:r w:rsidR="00B67738">
                              <w:t xml:space="preserve">. Through office hours you can obtain </w:t>
                            </w:r>
                            <w:r>
                              <w:t>individualized instruction to target your needs</w:t>
                            </w:r>
                            <w:r w:rsidR="00B67738">
                              <w:t xml:space="preserve"> and </w:t>
                            </w:r>
                            <w:r w:rsidR="002A5621">
                              <w:t>you</w:t>
                            </w:r>
                            <w:r w:rsidR="00BE69C3">
                              <w:t xml:space="preserve"> can develop a stronger</w:t>
                            </w:r>
                            <w:r w:rsidR="002A5621">
                              <w:t xml:space="preserve"> </w:t>
                            </w:r>
                            <w:r>
                              <w:t>connection</w:t>
                            </w:r>
                            <w:r w:rsidR="002A5621">
                              <w:t xml:space="preserve"> </w:t>
                            </w:r>
                            <w:r w:rsidR="00F3578C">
                              <w:t xml:space="preserve">with the university and future individuals to support your learning as well as provide </w:t>
                            </w:r>
                            <w:r>
                              <w:t>advice and recommendations for graduate school, jobs, and scholarships.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id="_x0000_t202" coordsize="21600,21600" o:spt="202" path="m,l,21600r21600,l21600,xe" w14:anchorId="397F6146">
                <v:stroke joinstyle="miter"/>
                <v:path gradientshapeok="t" o:connecttype="rect"/>
              </v:shapetype>
              <v:shape id="Text Box 2" style="width:468pt;height:82pt;visibility:visible;mso-wrap-style:square;mso-left-percent:-10001;mso-top-percent:-10001;mso-position-horizontal:absolute;mso-position-horizontal-relative:char;mso-position-vertical:absolute;mso-position-vertical-relative:line;mso-left-percent:-10001;mso-top-percent:-10001;v-text-anchor:top" o:spid="_x0000_s1026" fillcolor="#dbdbdb [1302]"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">
                <v:textbox>
                  <w:txbxContent>
                    <w:p w:rsidR="003177B5" w:rsidP="003177B5" w:rsidRDefault="003177B5" w14:paraId="58C283AB" w14:textId="058AEB4E">
                      <w:r w:rsidRPr="0056496B">
                        <w:rPr>
                          <w:rStyle w:val="Heading3Char"/>
                          <w:b/>
                          <w:bCs/>
                        </w:rPr>
                        <w:t>Benefits of attending office hours:</w:t>
                      </w:r>
                      <w:r>
                        <w:t xml:space="preserve"> </w:t>
                      </w:r>
                      <w:r w:rsidR="00DB4F9D">
                        <w:t>During office hours, it is the opportunity for use to meet o</w:t>
                      </w:r>
                      <w:r>
                        <w:t>ne-on-one</w:t>
                      </w:r>
                      <w:r w:rsidR="00B67738">
                        <w:t xml:space="preserve"> and is </w:t>
                      </w:r>
                      <w:r>
                        <w:t xml:space="preserve">more likely </w:t>
                      </w:r>
                      <w:r w:rsidR="00B67738">
                        <w:t xml:space="preserve">an opportunity </w:t>
                      </w:r>
                      <w:r>
                        <w:t>to get the exact help you need</w:t>
                      </w:r>
                      <w:r w:rsidR="00B67738">
                        <w:t xml:space="preserve">. Through office hours you can obtain </w:t>
                      </w:r>
                      <w:r>
                        <w:t>individualized instruction to target your needs</w:t>
                      </w:r>
                      <w:r w:rsidR="00B67738">
                        <w:t xml:space="preserve"> and </w:t>
                      </w:r>
                      <w:r w:rsidR="002A5621">
                        <w:t>you</w:t>
                      </w:r>
                      <w:r w:rsidR="00BE69C3">
                        <w:t xml:space="preserve"> can develop a stronger</w:t>
                      </w:r>
                      <w:r w:rsidR="002A5621">
                        <w:t xml:space="preserve"> </w:t>
                      </w:r>
                      <w:r>
                        <w:t>connection</w:t>
                      </w:r>
                      <w:r w:rsidR="002A5621">
                        <w:t xml:space="preserve"> </w:t>
                      </w:r>
                      <w:r w:rsidR="00F3578C">
                        <w:t xml:space="preserve">with the university and future individuals to support your learning as well as provide </w:t>
                      </w:r>
                      <w:r>
                        <w:t>advice and recommendations for graduate school, jobs, and scholarships.</w:t>
                      </w:r>
                    </w:p>
                  </w:txbxContent>
                </v:textbox>
                <w10:anchorlock/>
              </v:shape>
            </w:pict>
          </mc:Fallback>
        </mc:AlternateContent>
      </w:r>
    </w:p>
    <w:p w:rsidR="0066082D" w:rsidP="00437F07" w:rsidRDefault="0066082D" w14:paraId="36638296" w14:textId="77777777"/>
    <w:p w:rsidR="0066082D" w:rsidP="00437F07" w:rsidRDefault="00025114" w14:paraId="5D09957E" w14:textId="62B1836B">
      <w:r w:rsidRPr="003B62FF">
        <w:t>[Insert days/times available and whether available by appointment]</w:t>
      </w:r>
    </w:p>
    <w:p w:rsidR="0066082D" w:rsidP="00437F07" w:rsidRDefault="0066082D" w14:paraId="764D60B2" w14:textId="77777777"/>
    <w:p w:rsidR="00025114" w:rsidP="008632B7" w:rsidRDefault="0066082D" w14:paraId="5DC6B91C" w14:textId="541C7496">
      <w:pPr>
        <w:ind w:left="720"/>
      </w:pPr>
      <w:r>
        <w:t xml:space="preserve">Example: </w:t>
      </w:r>
      <w:r w:rsidRPr="003B62FF" w:rsidR="00025114">
        <w:t xml:space="preserve">I am available for consultation </w:t>
      </w:r>
      <w:r>
        <w:t xml:space="preserve">during these hours or </w:t>
      </w:r>
      <w:r w:rsidRPr="003B62FF" w:rsidR="00025114">
        <w:t xml:space="preserve">by appointment. If you would like to set up a time to talk by phone or video chat, please email me </w:t>
      </w:r>
      <w:r w:rsidRPr="003B62FF" w:rsidR="00025114">
        <w:rPr>
          <w:shd w:val="clear" w:color="auto" w:fill="BFEDD2"/>
        </w:rPr>
        <w:t>[at email address or using the Inbox]</w:t>
      </w:r>
      <w:r w:rsidRPr="003B62FF" w:rsidR="00025114">
        <w:t xml:space="preserve"> so we can get that set up.</w:t>
      </w:r>
    </w:p>
    <w:p w:rsidRPr="003B62FF" w:rsidR="00437F07" w:rsidP="00437F07" w:rsidRDefault="00437F07" w14:paraId="2CFF9D92" w14:textId="77777777"/>
    <w:p w:rsidR="0066082D" w:rsidP="0054779C" w:rsidRDefault="00B17EC5" w14:paraId="5C4BBEE8" w14:textId="7F3A8B48">
      <w:pPr>
        <w:pStyle w:val="Heading2"/>
      </w:pPr>
      <w:r w:rsidRPr="003B62FF">
        <w:rPr>
          <w:rStyle w:val="Heading2Char"/>
          <w:rFonts w:asciiTheme="minorHAnsi" w:hAnsiTheme="minorHAnsi" w:cstheme="minorHAnsi"/>
          <w:b/>
          <w:bCs/>
        </w:rPr>
        <w:t>COURSE INFORMATION</w:t>
      </w:r>
    </w:p>
    <w:p w:rsidR="002A6D23" w:rsidP="00143F03" w:rsidRDefault="00B17EC5" w14:paraId="1B67DD42" w14:textId="77777777">
      <w:pPr>
        <w:ind w:left="2160" w:hanging="2160"/>
        <w:rPr>
          <w:rFonts w:cstheme="minorHAnsi"/>
        </w:rPr>
      </w:pPr>
      <w:r w:rsidRPr="003B62FF">
        <w:rPr>
          <w:rStyle w:val="Heading3Char"/>
        </w:rPr>
        <w:t>Course Description:</w:t>
      </w:r>
      <w:r w:rsidRPr="003B62FF">
        <w:rPr>
          <w:rFonts w:cstheme="minorHAnsi"/>
        </w:rPr>
        <w:t xml:space="preserve">  </w:t>
      </w:r>
    </w:p>
    <w:p w:rsidRPr="003B62FF" w:rsidR="00143F03" w:rsidP="002A6D23" w:rsidRDefault="002A6D23" w14:paraId="75484001" w14:textId="136253C9">
      <w:pPr>
        <w:ind w:left="2160" w:hanging="2160"/>
        <w:rPr>
          <w:rFonts w:cstheme="minorHAnsi"/>
        </w:rPr>
      </w:pPr>
      <w:r>
        <w:rPr>
          <w:rFonts w:cstheme="minorHAnsi"/>
        </w:rPr>
        <w:t>[</w:t>
      </w:r>
      <w:r w:rsidRPr="003B62FF" w:rsidR="00B17EC5">
        <w:rPr>
          <w:rFonts w:cstheme="minorHAnsi"/>
        </w:rPr>
        <w:t>Insert course description from the Catalog]</w:t>
      </w:r>
    </w:p>
    <w:p w:rsidR="002A6D23" w:rsidP="002A6D23" w:rsidRDefault="00143F03" w14:paraId="12F7FBEE" w14:textId="77777777">
      <w:pPr>
        <w:pStyle w:val="Heading3"/>
      </w:pPr>
      <w:r w:rsidRPr="003B62FF">
        <w:rPr>
          <w:rStyle w:val="Heading3Char"/>
        </w:rPr>
        <w:lastRenderedPageBreak/>
        <w:t>Course Prerequisites:</w:t>
      </w:r>
      <w:r w:rsidRPr="003B62FF">
        <w:t xml:space="preserve"> </w:t>
      </w:r>
    </w:p>
    <w:p w:rsidRPr="008632B7" w:rsidR="00143F03" w:rsidP="00143F03" w:rsidRDefault="00143F03" w14:paraId="757EB26D" w14:textId="1A9D8025">
      <w:r w:rsidRPr="003B62FF">
        <w:t>[Insert any pre-requisites for the course]</w:t>
      </w:r>
    </w:p>
    <w:p w:rsidR="001F0A67" w:rsidP="008632B7" w:rsidRDefault="001F0A67" w14:paraId="61CE00C2" w14:textId="77777777">
      <w:pPr>
        <w:rPr>
          <w:rStyle w:val="Heading3Char"/>
        </w:rPr>
      </w:pPr>
    </w:p>
    <w:p w:rsidR="008632B7" w:rsidP="008632B7" w:rsidRDefault="00143F03" w14:paraId="0A23006F" w14:textId="4139CF2E">
      <w:pPr>
        <w:rPr>
          <w:rFonts w:cstheme="minorHAnsi"/>
        </w:rPr>
      </w:pPr>
      <w:r w:rsidRPr="003B62FF">
        <w:rPr>
          <w:rStyle w:val="Heading3Char"/>
        </w:rPr>
        <w:t>Course Modality:</w:t>
      </w:r>
      <w:r w:rsidRPr="003B62FF">
        <w:rPr>
          <w:rFonts w:cstheme="minorHAnsi"/>
        </w:rPr>
        <w:t xml:space="preserve"> </w:t>
      </w:r>
    </w:p>
    <w:p w:rsidR="00F86C91" w:rsidP="008632B7" w:rsidRDefault="00143F03" w14:paraId="717FFED1" w14:textId="77777777">
      <w:pPr>
        <w:rPr>
          <w:rFonts w:cstheme="minorHAnsi"/>
          <w:shd w:val="clear" w:color="auto" w:fill="BFEDD2"/>
        </w:rPr>
      </w:pPr>
      <w:r w:rsidRPr="003B62FF">
        <w:rPr>
          <w:rFonts w:cstheme="minorHAnsi"/>
        </w:rPr>
        <w:t xml:space="preserve">This course is a </w:t>
      </w:r>
      <w:r w:rsidRPr="003B62FF">
        <w:rPr>
          <w:rFonts w:cstheme="minorHAnsi"/>
          <w:shd w:val="clear" w:color="auto" w:fill="BFEDD2"/>
        </w:rPr>
        <w:t>[</w:t>
      </w:r>
      <w:r w:rsidRPr="003B62FF">
        <w:rPr>
          <w:rStyle w:val="Strong"/>
          <w:rFonts w:cstheme="minorHAnsi"/>
          <w:shd w:val="clear" w:color="auto" w:fill="BFEDD2"/>
        </w:rPr>
        <w:t>Pick one:</w:t>
      </w:r>
      <w:r w:rsidRPr="003B62FF">
        <w:rPr>
          <w:rFonts w:cstheme="minorHAnsi"/>
          <w:shd w:val="clear" w:color="auto" w:fill="BFEDD2"/>
        </w:rPr>
        <w:t xml:space="preserve"> </w:t>
      </w:r>
      <w:r w:rsidR="008632B7">
        <w:rPr>
          <w:rFonts w:cstheme="minorHAnsi"/>
          <w:shd w:val="clear" w:color="auto" w:fill="BFEDD2"/>
        </w:rPr>
        <w:t xml:space="preserve">traditional course with in-person meetings; </w:t>
      </w:r>
      <w:r w:rsidRPr="003B62FF">
        <w:rPr>
          <w:rFonts w:cstheme="minorHAnsi"/>
          <w:shd w:val="clear" w:color="auto" w:fill="BFEDD2"/>
        </w:rPr>
        <w:t>online course with no require</w:t>
      </w:r>
      <w:r w:rsidR="00F86C91">
        <w:rPr>
          <w:rFonts w:cstheme="minorHAnsi"/>
          <w:shd w:val="clear" w:color="auto" w:fill="BFEDD2"/>
        </w:rPr>
        <w:t>d</w:t>
      </w:r>
      <w:r w:rsidRPr="003B62FF">
        <w:rPr>
          <w:rFonts w:cstheme="minorHAnsi"/>
          <w:shd w:val="clear" w:color="auto" w:fill="BFEDD2"/>
        </w:rPr>
        <w:t xml:space="preserve"> virtual meetings; online course with synchronous remote virtual meetings; a hybrid course with in-person class meetings and </w:t>
      </w:r>
      <w:r w:rsidR="00F86C91">
        <w:rPr>
          <w:rFonts w:cstheme="minorHAnsi"/>
          <w:shd w:val="clear" w:color="auto" w:fill="BFEDD2"/>
        </w:rPr>
        <w:t xml:space="preserve">online </w:t>
      </w:r>
      <w:r w:rsidRPr="003B62FF">
        <w:rPr>
          <w:rFonts w:cstheme="minorHAnsi"/>
          <w:shd w:val="clear" w:color="auto" w:fill="BFEDD2"/>
        </w:rPr>
        <w:t xml:space="preserve">virtual instruction]. </w:t>
      </w:r>
    </w:p>
    <w:p w:rsidR="00F86C91" w:rsidP="008632B7" w:rsidRDefault="00F86C91" w14:paraId="29C119BE" w14:textId="77777777">
      <w:pPr>
        <w:rPr>
          <w:rFonts w:cstheme="minorHAnsi"/>
          <w:shd w:val="clear" w:color="auto" w:fill="BFEDD2"/>
        </w:rPr>
      </w:pPr>
    </w:p>
    <w:p w:rsidRPr="003B62FF" w:rsidR="00025114" w:rsidP="008632B7" w:rsidRDefault="00143F03" w14:paraId="0E5107C0" w14:textId="565F86BE">
      <w:pPr>
        <w:rPr>
          <w:rFonts w:cstheme="minorHAnsi"/>
        </w:rPr>
      </w:pPr>
      <w:r w:rsidRPr="00F86C91">
        <w:rPr>
          <w:rFonts w:cstheme="minorHAnsi"/>
        </w:rPr>
        <w:t>[Describe more about the structure of the course modality]</w:t>
      </w:r>
    </w:p>
    <w:p w:rsidRPr="003B62FF" w:rsidR="00025114" w:rsidRDefault="00025114" w14:paraId="4B19F06E" w14:textId="77777777">
      <w:pPr>
        <w:rPr>
          <w:rFonts w:cstheme="minorHAnsi"/>
        </w:rPr>
      </w:pPr>
    </w:p>
    <w:p w:rsidR="00C64165" w:rsidP="00C64165" w:rsidRDefault="00143F03" w14:paraId="0A3FE695" w14:textId="77777777">
      <w:pPr>
        <w:rPr>
          <w:rFonts w:cstheme="minorHAnsi"/>
        </w:rPr>
      </w:pPr>
      <w:r w:rsidRPr="003B62FF">
        <w:rPr>
          <w:rStyle w:val="Heading3Char"/>
        </w:rPr>
        <w:t>Course Learning Outcomes:</w:t>
      </w:r>
    </w:p>
    <w:p w:rsidR="00C64165" w:rsidP="00C64165" w:rsidRDefault="00143F03" w14:paraId="0FB04434" w14:textId="701B8433">
      <w:pPr>
        <w:rPr>
          <w:rFonts w:cstheme="minorHAnsi"/>
        </w:rPr>
      </w:pPr>
      <w:r w:rsidRPr="003B62FF">
        <w:rPr>
          <w:rFonts w:cstheme="minorHAnsi"/>
        </w:rPr>
        <w:t xml:space="preserve">By the end of this course, you will be able to: </w:t>
      </w:r>
      <w:r w:rsidRPr="003B62FF" w:rsidR="00C64165">
        <w:rPr>
          <w:rFonts w:cstheme="minorHAnsi"/>
        </w:rPr>
        <w:t xml:space="preserve">[Insert measurable learning outcomes for this course.  </w:t>
      </w:r>
    </w:p>
    <w:p w:rsidRPr="003B62FF" w:rsidR="00143F03" w:rsidP="00C64165" w:rsidRDefault="00143F03" w14:paraId="5B2B91A7" w14:textId="77777777">
      <w:pPr>
        <w:pStyle w:val="NormalWeb"/>
        <w:numPr>
          <w:ilvl w:val="0"/>
          <w:numId w:val="2"/>
        </w:numPr>
        <w:ind w:left="-720" w:firstLine="1080"/>
        <w:rPr>
          <w:rFonts w:asciiTheme="minorHAnsi" w:hAnsiTheme="minorHAnsi" w:cstheme="minorHAnsi"/>
        </w:rPr>
      </w:pPr>
      <w:r w:rsidRPr="003B62FF">
        <w:rPr>
          <w:rFonts w:asciiTheme="minorHAnsi" w:hAnsiTheme="minorHAnsi" w:cstheme="minorHAnsi"/>
          <w:b/>
          <w:bCs/>
        </w:rPr>
        <w:t>Describe</w:t>
      </w:r>
      <w:r w:rsidRPr="003B62FF">
        <w:rPr>
          <w:rFonts w:asciiTheme="minorHAnsi" w:hAnsiTheme="minorHAnsi" w:cstheme="minorHAnsi"/>
        </w:rPr>
        <w:t xml:space="preserve"> the objective</w:t>
      </w:r>
    </w:p>
    <w:p w:rsidRPr="003B62FF" w:rsidR="00143F03" w:rsidP="00C64165" w:rsidRDefault="00143F03" w14:paraId="317FA004" w14:textId="77777777">
      <w:pPr>
        <w:pStyle w:val="NormalWeb"/>
        <w:numPr>
          <w:ilvl w:val="0"/>
          <w:numId w:val="2"/>
        </w:numPr>
        <w:ind w:left="-720" w:firstLine="1080"/>
        <w:rPr>
          <w:rFonts w:asciiTheme="minorHAnsi" w:hAnsiTheme="minorHAnsi" w:cstheme="minorHAnsi"/>
        </w:rPr>
      </w:pPr>
      <w:r w:rsidRPr="003B62FF">
        <w:rPr>
          <w:rFonts w:asciiTheme="minorHAnsi" w:hAnsiTheme="minorHAnsi" w:cstheme="minorHAnsi"/>
          <w:b/>
          <w:bCs/>
        </w:rPr>
        <w:t>Perform</w:t>
      </w:r>
      <w:r w:rsidRPr="003B62FF">
        <w:rPr>
          <w:rFonts w:asciiTheme="minorHAnsi" w:hAnsiTheme="minorHAnsi" w:cstheme="minorHAnsi"/>
        </w:rPr>
        <w:t xml:space="preserve"> the objective</w:t>
      </w:r>
    </w:p>
    <w:p w:rsidRPr="003B62FF" w:rsidR="00143F03" w:rsidP="00C64165" w:rsidRDefault="00143F03" w14:paraId="082A85F5" w14:textId="77777777">
      <w:pPr>
        <w:pStyle w:val="NormalWeb"/>
        <w:numPr>
          <w:ilvl w:val="0"/>
          <w:numId w:val="2"/>
        </w:numPr>
        <w:ind w:left="-720" w:firstLine="1080"/>
        <w:rPr>
          <w:rFonts w:asciiTheme="minorHAnsi" w:hAnsiTheme="minorHAnsi" w:cstheme="minorHAnsi"/>
        </w:rPr>
      </w:pPr>
      <w:r w:rsidRPr="003B62FF">
        <w:rPr>
          <w:rFonts w:asciiTheme="minorHAnsi" w:hAnsiTheme="minorHAnsi" w:cstheme="minorHAnsi"/>
          <w:b/>
          <w:bCs/>
        </w:rPr>
        <w:t>Create</w:t>
      </w:r>
      <w:r w:rsidRPr="003B62FF">
        <w:rPr>
          <w:rFonts w:asciiTheme="minorHAnsi" w:hAnsiTheme="minorHAnsi" w:cstheme="minorHAnsi"/>
        </w:rPr>
        <w:t xml:space="preserve"> the objective</w:t>
      </w:r>
    </w:p>
    <w:p w:rsidRPr="00EB33FC" w:rsidR="00143F03" w:rsidP="00C64165" w:rsidRDefault="00143F03" w14:paraId="6261CCF0" w14:textId="16EC7FA8">
      <w:pPr>
        <w:pStyle w:val="NormalWeb"/>
        <w:numPr>
          <w:ilvl w:val="0"/>
          <w:numId w:val="2"/>
        </w:numPr>
        <w:ind w:left="-720" w:firstLine="1080"/>
        <w:rPr>
          <w:rFonts w:asciiTheme="minorHAnsi" w:hAnsiTheme="minorHAnsi" w:cstheme="minorHAnsi"/>
        </w:rPr>
      </w:pPr>
      <w:r w:rsidRPr="003B62FF">
        <w:rPr>
          <w:rFonts w:asciiTheme="minorHAnsi" w:hAnsiTheme="minorHAnsi" w:cstheme="minorHAnsi"/>
          <w:b/>
          <w:bCs/>
        </w:rPr>
        <w:t>Etc.</w:t>
      </w:r>
    </w:p>
    <w:p w:rsidR="00EB33FC" w:rsidP="00EB33FC" w:rsidRDefault="00EB33FC" w14:paraId="0311FF2D" w14:textId="77777777">
      <w:pPr>
        <w:pStyle w:val="Heading3"/>
      </w:pPr>
      <w:r w:rsidRPr="003B62FF">
        <w:rPr>
          <w:rStyle w:val="Heading3Char"/>
        </w:rPr>
        <w:t xml:space="preserve">Course </w:t>
      </w:r>
      <w:r>
        <w:rPr>
          <w:rStyle w:val="Heading3Char"/>
        </w:rPr>
        <w:t>Materials/</w:t>
      </w:r>
      <w:r w:rsidRPr="003B62FF">
        <w:rPr>
          <w:rStyle w:val="Heading3Char"/>
        </w:rPr>
        <w:t>Textbook:</w:t>
      </w:r>
      <w:r w:rsidRPr="003B62FF">
        <w:t xml:space="preserve"> </w:t>
      </w:r>
    </w:p>
    <w:p w:rsidRPr="003B62FF" w:rsidR="00EB33FC" w:rsidP="00EB33FC" w:rsidRDefault="00EB33FC" w14:paraId="6477241B" w14:textId="77777777">
      <w:pPr>
        <w:spacing w:after="240"/>
        <w:rPr>
          <w:rFonts w:cstheme="minorHAnsi"/>
          <w:color w:val="000000" w:themeColor="text1"/>
        </w:rPr>
      </w:pPr>
      <w:r w:rsidRPr="003B62FF">
        <w:rPr>
          <w:rFonts w:cstheme="minorHAnsi"/>
          <w:color w:val="000000" w:themeColor="text1"/>
        </w:rPr>
        <w:t>[Insert any required texts, or if none, state whether materials are open-access or open educational resources (OERs)]</w:t>
      </w:r>
    </w:p>
    <w:p w:rsidR="001F0A67" w:rsidP="001F0A67" w:rsidRDefault="001F0A67" w14:paraId="74A3B483" w14:textId="4E2C8E9C">
      <w:pPr>
        <w:pStyle w:val="Heading3"/>
      </w:pPr>
      <w:r>
        <w:rPr>
          <w:rStyle w:val="Heading3Char"/>
        </w:rPr>
        <w:t>SU Student Learning Outcomes</w:t>
      </w:r>
      <w:r w:rsidRPr="003B62FF">
        <w:rPr>
          <w:rStyle w:val="Heading3Char"/>
        </w:rPr>
        <w:t>:</w:t>
      </w:r>
      <w:r w:rsidRPr="003B62FF">
        <w:t xml:space="preserve"> </w:t>
      </w:r>
    </w:p>
    <w:p w:rsidRPr="00D902BD" w:rsidR="001F0A67" w:rsidP="001F0A67" w:rsidRDefault="001F0A67" w14:paraId="475105B8" w14:textId="77777777">
      <w:pPr>
        <w:spacing w:after="240"/>
        <w:rPr>
          <w:rFonts w:cstheme="minorHAnsi"/>
          <w:shd w:val="clear" w:color="auto" w:fill="BFEDD2"/>
        </w:rPr>
      </w:pPr>
      <w:r w:rsidRPr="00D902BD">
        <w:rPr>
          <w:rFonts w:cstheme="minorHAnsi"/>
          <w:shd w:val="clear" w:color="auto" w:fill="BFEDD2"/>
        </w:rPr>
        <w:t>[Modify or remove this section if your course does or does not satisfy a requirement in the General Education curriculum. Remove the Student Learning Outcomes that are not associated with your course.]</w:t>
      </w:r>
    </w:p>
    <w:p w:rsidRPr="00472599" w:rsidR="00472599" w:rsidP="00472599" w:rsidRDefault="00472599" w14:paraId="32A0AAC8" w14:textId="0B5228F7">
      <w:r w:rsidRPr="00472599">
        <w:t xml:space="preserve">This course fulfills the </w:t>
      </w:r>
      <w:r>
        <w:t>[</w:t>
      </w:r>
      <w:r w:rsidR="000B2016">
        <w:t xml:space="preserve">Replace with label of requirement – </w:t>
      </w:r>
      <w:proofErr w:type="gramStart"/>
      <w:r w:rsidR="000B2016">
        <w:t>e.g.</w:t>
      </w:r>
      <w:proofErr w:type="gramEnd"/>
      <w:r w:rsidR="000B2016">
        <w:t xml:space="preserve"> </w:t>
      </w:r>
      <w:r w:rsidRPr="00472599">
        <w:t>Human Expression</w:t>
      </w:r>
      <w:r>
        <w:t>]</w:t>
      </w:r>
      <w:r w:rsidRPr="00472599">
        <w:t xml:space="preserve"> requirement in SU’s General Education curriculum and addresses the following university-wide Student Learning Outcomes (SLOs):</w:t>
      </w:r>
      <w:r w:rsidR="000B2016">
        <w:t xml:space="preserve"> </w:t>
      </w:r>
      <w:r w:rsidRPr="00E730C6" w:rsidR="000B2016">
        <w:rPr>
          <w:rFonts w:cstheme="minorHAnsi"/>
          <w:shd w:val="clear" w:color="auto" w:fill="BFEDD2"/>
        </w:rPr>
        <w:t>[Remo</w:t>
      </w:r>
      <w:r w:rsidRPr="00E730C6" w:rsidR="00E730C6">
        <w:rPr>
          <w:rFonts w:cstheme="minorHAnsi"/>
          <w:shd w:val="clear" w:color="auto" w:fill="BFEDD2"/>
        </w:rPr>
        <w:t>v</w:t>
      </w:r>
      <w:r w:rsidRPr="00E730C6" w:rsidR="000B2016">
        <w:rPr>
          <w:rFonts w:cstheme="minorHAnsi"/>
          <w:shd w:val="clear" w:color="auto" w:fill="BFEDD2"/>
        </w:rPr>
        <w:t xml:space="preserve">e </w:t>
      </w:r>
      <w:r w:rsidRPr="00E730C6" w:rsidR="00E730C6">
        <w:rPr>
          <w:rFonts w:cstheme="minorHAnsi"/>
          <w:shd w:val="clear" w:color="auto" w:fill="BFEDD2"/>
        </w:rPr>
        <w:t>the SLOs that do not apply to your course]</w:t>
      </w:r>
      <w:r w:rsidRPr="00472599">
        <w:br/>
      </w:r>
    </w:p>
    <w:p w:rsidRPr="00472599" w:rsidR="00472599" w:rsidP="00E730C6" w:rsidRDefault="00472599" w14:paraId="58C48E20" w14:textId="77777777">
      <w:pPr>
        <w:pStyle w:val="Heading4"/>
      </w:pPr>
      <w:r w:rsidR="00472599">
        <w:rPr/>
        <w:t>Essential Competencies:</w:t>
      </w:r>
    </w:p>
    <w:p w:rsidRPr="00472599" w:rsidR="00472599" w:rsidP="4BBC1036" w:rsidRDefault="00472599" w14:paraId="15143F64" w14:textId="19B0AB2F">
      <w:pPr>
        <w:numPr>
          <w:ilvl w:val="0"/>
          <w:numId w:val="10"/>
        </w:numPr>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Critical Thinking &amp; Reasoning:</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Students will be able to analyze evidence to support or create interpretations, arguments, or claims;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identify</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and analyze the connection between evidence and claims; evaluate the strength and weaknesses of conclusions and opinions; </w:t>
      </w:r>
      <w:r w:rsidRPr="4BBC1036" w:rsidR="57603C8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and</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the scope of evidence needed for original arguments. </w:t>
      </w:r>
    </w:p>
    <w:p w:rsidRPr="00472599" w:rsidR="00472599" w:rsidP="4BBC1036" w:rsidRDefault="00472599" w14:paraId="3D712ABC" w14:textId="28B30888">
      <w:pPr>
        <w:pStyle w:val="ListParagraph"/>
        <w:numPr>
          <w:ilvl w:val="0"/>
          <w:numId w:val="10"/>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Effective Reading: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Students will be able to extract and construct meaning by interacting with written language.</w:t>
      </w:r>
    </w:p>
    <w:p w:rsidRPr="00472599" w:rsidR="00472599" w:rsidP="4BBC1036" w:rsidRDefault="00472599" w14:paraId="388549EC" w14:textId="1F958603">
      <w:pPr>
        <w:pStyle w:val="ListParagraph"/>
        <w:numPr>
          <w:ilvl w:val="0"/>
          <w:numId w:val="10"/>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Information Literacy</w:t>
      </w:r>
      <w:r w:rsidRPr="4BBC1036" w:rsidR="5D0A452F">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 </w:t>
      </w:r>
      <w:r w:rsidRPr="4BBC1036" w:rsidR="5D0A452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S</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tudents will be able to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determine</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the extent of information needed; access information effectively and efficiently; evaluate information and its sources critically; use information ethically and effectively to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accomplish</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a specific purpose.</w:t>
      </w:r>
    </w:p>
    <w:p w:rsidRPr="00472599" w:rsidR="00472599" w:rsidP="4BBC1036" w:rsidRDefault="00472599" w14:paraId="53AC419E" w14:textId="2056A9F5">
      <w:pPr>
        <w:pStyle w:val="ListParagraph"/>
        <w:numPr>
          <w:ilvl w:val="0"/>
          <w:numId w:val="10"/>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bookmarkStart w:name="_Int_YSautjxn" w:id="1868601933"/>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Oral Communication:</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Students will be able to prepare, deliver, and reflect upon purposeful oral communication appropriate to the audience, purpose, and context.</w:t>
      </w:r>
      <w:bookmarkEnd w:id="1868601933"/>
    </w:p>
    <w:p w:rsidRPr="00472599" w:rsidR="00472599" w:rsidP="4BBC1036" w:rsidRDefault="00472599" w14:paraId="2AD1DFC0" w14:textId="529F1E29">
      <w:pPr>
        <w:pStyle w:val="ListParagraph"/>
        <w:numPr>
          <w:ilvl w:val="0"/>
          <w:numId w:val="10"/>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Quantitative Reasoning: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Students will be able to interpret models and/or solve quantitative problems from different contexts with real-world relevance; create and communicate reasonable arguments supported by quantitative evidence; and clearly communicate those arguments in effective formats (e.g., using words, tables, graphs, and mathematical equations).</w:t>
      </w:r>
    </w:p>
    <w:p w:rsidRPr="00472599" w:rsidR="00472599" w:rsidP="4BBC1036" w:rsidRDefault="00472599" w14:paraId="220A3190" w14:textId="7EDC0DEB">
      <w:pPr>
        <w:pStyle w:val="ListParagraph"/>
        <w:numPr>
          <w:ilvl w:val="0"/>
          <w:numId w:val="10"/>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Scientific Reasoning:</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Students will be able to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identify</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and use empirical evidence to describe, explain, and predict natural phenomena through application of the scientific method; and use scientific principles to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design, evaluate, and implement strategies to answer open-ended questions.</w:t>
      </w:r>
    </w:p>
    <w:p w:rsidRPr="00472599" w:rsidR="00472599" w:rsidP="4BBC1036" w:rsidRDefault="00472599" w14:paraId="29D5F9E7" w14:textId="467DE2D9">
      <w:pPr>
        <w:pStyle w:val="ListParagraph"/>
        <w:numPr>
          <w:ilvl w:val="0"/>
          <w:numId w:val="10"/>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Understanding the Human World: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Students will apply methods that will enable them to recognize and interpret evidence of human thought, action, expression, and/or experience, using contexts and narratives to explain humanity’s change over time.</w:t>
      </w:r>
    </w:p>
    <w:p w:rsidRPr="00472599" w:rsidR="00472599" w:rsidP="4BBC1036" w:rsidRDefault="00472599" w14:paraId="6B3CF586" w14:textId="51D38055">
      <w:pPr>
        <w:pStyle w:val="ListParagraph"/>
        <w:numPr>
          <w:ilvl w:val="0"/>
          <w:numId w:val="10"/>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5E54AA74">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Written Communication: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Students will be able to develop and clearly express ideas through writing, in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appropriate styles</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by incorporating evidence when </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warranted</w:t>
      </w:r>
      <w:r w:rsidRPr="4BBC1036" w:rsidR="5E54AA74">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w:t>
      </w:r>
    </w:p>
    <w:p w:rsidRPr="00472599" w:rsidR="00472599" w:rsidP="4BBC1036" w:rsidRDefault="00472599" w14:paraId="34892105" w14:textId="1257EF2C">
      <w:pPr>
        <w:ind w:left="720"/>
      </w:pPr>
    </w:p>
    <w:p w:rsidRPr="00472599" w:rsidR="00472599" w:rsidP="00E730C6" w:rsidRDefault="00472599" w14:paraId="0BC47B89" w14:textId="77777777">
      <w:pPr>
        <w:pStyle w:val="Heading4"/>
      </w:pPr>
      <w:r w:rsidRPr="00472599">
        <w:lastRenderedPageBreak/>
        <w:t>Foundational Knowledge:</w:t>
      </w:r>
    </w:p>
    <w:p w:rsidRPr="00472599" w:rsidR="00472599" w:rsidP="00472599" w:rsidRDefault="00472599" w14:paraId="25594CE2" w14:textId="6045B6D1">
      <w:pPr>
        <w:numPr>
          <w:ilvl w:val="0"/>
          <w:numId w:val="11"/>
        </w:numPr>
        <w:rPr/>
      </w:pPr>
      <w:r w:rsidRPr="4BBC1036" w:rsidR="00472599">
        <w:rPr>
          <w:b w:val="1"/>
          <w:bCs w:val="1"/>
        </w:rPr>
        <w:t>Knowledge of the Human Experience:</w:t>
      </w:r>
      <w:r w:rsidR="00472599">
        <w:rPr/>
        <w:t xml:space="preserve"> Students will be able to describe and compare the development and impact of various artistic, cultural, economic, historical, intellectual, linguistic, political, social, and/or spiritual systems; and recognize </w:t>
      </w:r>
      <w:r w:rsidR="00472599">
        <w:rPr/>
        <w:t>common questions</w:t>
      </w:r>
      <w:r w:rsidR="00472599">
        <w:rPr/>
        <w:t xml:space="preserve"> and/or concerns humans confront and the diverse strategies for resolving those concerns.</w:t>
      </w:r>
      <w:r w:rsidR="52F16B49">
        <w:rPr/>
        <w:t xml:space="preserve">  </w:t>
      </w:r>
    </w:p>
    <w:p w:rsidRPr="00472599" w:rsidR="00472599" w:rsidP="00472599" w:rsidRDefault="00472599" w14:paraId="0BC3EB86" w14:textId="22D87BB5">
      <w:pPr>
        <w:numPr>
          <w:ilvl w:val="0"/>
          <w:numId w:val="11"/>
        </w:numPr>
        <w:rPr/>
      </w:pPr>
      <w:r w:rsidRPr="4BBC1036" w:rsidR="52F16B49">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Knowledge of the Physical World: </w:t>
      </w:r>
      <w:r w:rsidRPr="4BBC1036" w:rsidR="52F16B49">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Students will be able to describe some of the major concepts in science to explain natural phenomena; and evaluate the quality of scientific information on the basis of methods used to generate it.</w:t>
      </w:r>
      <w:r>
        <w:br/>
      </w:r>
    </w:p>
    <w:p w:rsidRPr="00472599" w:rsidR="00472599" w:rsidP="00E730C6" w:rsidRDefault="00472599" w14:paraId="762F225B" w14:textId="77777777">
      <w:pPr>
        <w:pStyle w:val="Heading4"/>
      </w:pPr>
      <w:r w:rsidR="00472599">
        <w:rPr/>
        <w:t>Personal, Social and Cultural Responsibility:</w:t>
      </w:r>
    </w:p>
    <w:p w:rsidR="13C1FF4C" w:rsidP="4BBC1036" w:rsidRDefault="13C1FF4C" w14:paraId="120B7A76" w14:textId="5F2DE231">
      <w:pPr>
        <w:numPr>
          <w:ilvl w:val="0"/>
          <w:numId w:val="11"/>
        </w:numPr>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Civic &amp; Community Engagement: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Students will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demonstrate</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knowledge and skills necessary to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participate</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actively in civic and community.</w:t>
      </w:r>
    </w:p>
    <w:p w:rsidR="13C1FF4C" w:rsidP="4BBC1036" w:rsidRDefault="13C1FF4C" w14:paraId="4CAA6E1B" w14:textId="5C2F9A8A">
      <w:pPr>
        <w:pStyle w:val="ListParagraph"/>
        <w:numPr>
          <w:ilvl w:val="0"/>
          <w:numId w:val="11"/>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Diversity &amp; Inclusion:</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Students will critically examine their own personal beliefs, attitudes, and biases about human diversity and the marginalization of people and cultures in the United States and/or across the world and the practices that lead to that marginalization.</w:t>
      </w:r>
    </w:p>
    <w:p w:rsidR="13C1FF4C" w:rsidP="4BBC1036" w:rsidRDefault="13C1FF4C" w14:paraId="7D6E0B46" w14:textId="71F2DB21">
      <w:pPr>
        <w:pStyle w:val="ListParagraph"/>
        <w:numPr>
          <w:ilvl w:val="0"/>
          <w:numId w:val="11"/>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Emerging &amp; Enduring Global Issues:</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Students will consider and discuss emerging and/or enduring global issues</w:t>
      </w:r>
      <w:r w:rsidRPr="4BBC1036" w:rsidR="13C1FF4C">
        <w:rPr>
          <w:rFonts w:ascii="Calibri" w:hAnsi="Calibri" w:eastAsia="Calibri" w:cs="Calibri" w:asciiTheme="minorAscii" w:hAnsiTheme="minorAscii" w:eastAsiaTheme="minorAscii" w:cstheme="minorAscii"/>
          <w:b w:val="0"/>
          <w:bCs w:val="0"/>
          <w:i w:val="0"/>
          <w:iCs w:val="0"/>
          <w:caps w:val="0"/>
          <w:smallCaps w:val="0"/>
          <w:strike w:val="1"/>
          <w:noProof w:val="0"/>
          <w:color w:val="2E262A"/>
          <w:sz w:val="24"/>
          <w:szCs w:val="24"/>
          <w:lang w:val="en-US"/>
        </w:rPr>
        <w:t xml:space="preserve">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being attentive to diversity across the spectrum of differences; understand how their actions affect local and/or global communities; and address pressing and enduring issues collaboratively and equitably.</w:t>
      </w:r>
    </w:p>
    <w:p w:rsidR="13C1FF4C" w:rsidP="4BBC1036" w:rsidRDefault="13C1FF4C" w14:paraId="5B7C36F6" w14:textId="179627A5">
      <w:pPr>
        <w:pStyle w:val="ListParagraph"/>
        <w:numPr>
          <w:ilvl w:val="0"/>
          <w:numId w:val="11"/>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Environmental Sustainability: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Students will describe the interconnections of natural, human, and social systems, including strategies to improve ecological integrity, human well-being, and/or social equity.</w:t>
      </w:r>
    </w:p>
    <w:p w:rsidR="13C1FF4C" w:rsidP="4BBC1036" w:rsidRDefault="13C1FF4C" w14:paraId="22D77971" w14:textId="1B3F27BC">
      <w:pPr>
        <w:pStyle w:val="ListParagraph"/>
        <w:numPr>
          <w:ilvl w:val="0"/>
          <w:numId w:val="11"/>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Ethical Reasoning:</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Students will critically reflect on their own core beliefs and values; recognize ethical issues and their social context in a variety of settings; evaluate different perspectives on ethical issues, guided by ethical principles and theories; and develop their own ethical outlook that is supported with cogent reasons. </w:t>
      </w:r>
    </w:p>
    <w:p w:rsidR="13C1FF4C" w:rsidP="4BBC1036" w:rsidRDefault="13C1FF4C" w14:paraId="5209FE46" w14:textId="62AEA6D8">
      <w:pPr>
        <w:pStyle w:val="ListParagraph"/>
        <w:numPr>
          <w:ilvl w:val="0"/>
          <w:numId w:val="11"/>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Intellectual Curiosity: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Students will explore a range of topics; be open minded to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new ideas</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and ways of thinking; and be able to ask relevant questions or develop original thoughts.</w:t>
      </w:r>
    </w:p>
    <w:p w:rsidR="13C1FF4C" w:rsidP="4BBC1036" w:rsidRDefault="13C1FF4C" w14:paraId="76243980" w14:textId="7E75712C">
      <w:pPr>
        <w:pStyle w:val="ListParagraph"/>
        <w:numPr>
          <w:ilvl w:val="0"/>
          <w:numId w:val="11"/>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 xml:space="preserve">Intercultural Competence: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Students will be able to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demonstrate</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the necessary knowledge, self-awareness, and behaviors to support effective and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appropriate interactions</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that build and enhance relationships in a variety of cultural and/or linguistic contexts.</w:t>
      </w:r>
    </w:p>
    <w:p w:rsidR="13C1FF4C" w:rsidP="4BBC1036" w:rsidRDefault="13C1FF4C" w14:paraId="5AAD4E4B" w14:textId="29A1C50F">
      <w:pPr>
        <w:pStyle w:val="ListParagraph"/>
        <w:numPr>
          <w:ilvl w:val="0"/>
          <w:numId w:val="11"/>
        </w:numPr>
        <w:spacing w:before="60" w:beforeAutospacing="off" w:after="60" w:afterAutospacing="off"/>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pPr>
      <w:r w:rsidRPr="4BBC1036" w:rsidR="13C1FF4C">
        <w:rPr>
          <w:rFonts w:ascii="Calibri" w:hAnsi="Calibri" w:eastAsia="Calibri" w:cs="Calibri" w:asciiTheme="minorAscii" w:hAnsiTheme="minorAscii" w:eastAsiaTheme="minorAscii" w:cstheme="minorAscii"/>
          <w:b w:val="1"/>
          <w:bCs w:val="1"/>
          <w:i w:val="0"/>
          <w:iCs w:val="0"/>
          <w:caps w:val="0"/>
          <w:smallCaps w:val="0"/>
          <w:noProof w:val="0"/>
          <w:color w:val="2E262A"/>
          <w:sz w:val="24"/>
          <w:szCs w:val="24"/>
          <w:lang w:val="en-US"/>
        </w:rPr>
        <w:t>Personal Health &amp; Wellness:</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Students will be able to </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demonstrate</w:t>
      </w:r>
      <w:r w:rsidRPr="4BBC1036" w:rsidR="13C1FF4C">
        <w:rPr>
          <w:rFonts w:ascii="Calibri" w:hAnsi="Calibri" w:eastAsia="Calibri" w:cs="Calibri" w:asciiTheme="minorAscii" w:hAnsiTheme="minorAscii" w:eastAsiaTheme="minorAscii" w:cstheme="minorAscii"/>
          <w:b w:val="0"/>
          <w:bCs w:val="0"/>
          <w:i w:val="0"/>
          <w:iCs w:val="0"/>
          <w:caps w:val="0"/>
          <w:smallCaps w:val="0"/>
          <w:noProof w:val="0"/>
          <w:color w:val="2E262A"/>
          <w:sz w:val="24"/>
          <w:szCs w:val="24"/>
          <w:lang w:val="en-US"/>
        </w:rPr>
        <w:t xml:space="preserve"> knowledge of skills and habits to promote personal lifelong health and wellness, including emotional, financial, and physical.</w:t>
      </w:r>
    </w:p>
    <w:p w:rsidR="001F0A67" w:rsidP="00F02488" w:rsidRDefault="001F0A67" w14:paraId="16E54563" w14:textId="77777777"/>
    <w:p w:rsidRPr="00E75DEA" w:rsidR="00D977CA" w:rsidP="00D977CA" w:rsidRDefault="00D977CA" w14:paraId="761F33AD" w14:textId="370005A4">
      <w:pPr>
        <w:pStyle w:val="Heading3"/>
        <w:ind w:left="0" w:firstLine="0"/>
        <w:rPr>
          <w:color w:val="800000"/>
        </w:rPr>
      </w:pPr>
      <w:r w:rsidRPr="00E75DEA">
        <w:rPr>
          <w:color w:val="800000"/>
        </w:rPr>
        <w:t>Technology Requirements:</w:t>
      </w:r>
    </w:p>
    <w:p w:rsidRPr="00E75DEA" w:rsidR="00D977CA" w:rsidP="00D977CA" w:rsidRDefault="00D977CA" w14:paraId="260E6D88" w14:textId="77777777">
      <w:pPr>
        <w:rPr>
          <w:rFonts w:cstheme="minorHAnsi"/>
        </w:rPr>
      </w:pPr>
      <w:r w:rsidRPr="00E75DEA">
        <w:rPr>
          <w:rFonts w:cstheme="minorHAnsi"/>
        </w:rPr>
        <w:t>For this course, you are expected to have access to the following:</w:t>
      </w:r>
    </w:p>
    <w:p w:rsidRPr="00F944DD" w:rsidR="00D977CA" w:rsidP="00D977CA" w:rsidRDefault="00D977CA" w14:paraId="128CD3A6" w14:textId="41FF24B3">
      <w:pPr>
        <w:numPr>
          <w:ilvl w:val="0"/>
          <w:numId w:val="9"/>
        </w:numPr>
        <w:spacing w:before="100" w:beforeAutospacing="1" w:afterAutospacing="1"/>
        <w:rPr>
          <w:rFonts w:cstheme="minorHAnsi"/>
        </w:rPr>
      </w:pPr>
      <w:r w:rsidRPr="00E75DEA">
        <w:rPr>
          <w:rFonts w:cstheme="minorHAnsi"/>
          <w:color w:val="2E262A"/>
        </w:rPr>
        <w:t>A</w:t>
      </w:r>
      <w:r>
        <w:rPr>
          <w:rFonts w:cstheme="minorHAnsi"/>
          <w:color w:val="2E262A"/>
        </w:rPr>
        <w:t xml:space="preserve"> </w:t>
      </w:r>
      <w:hyperlink w:tgtFrame="_blank" w:history="1" r:id="rId6">
        <w:r w:rsidRPr="00E75DEA">
          <w:rPr>
            <w:rStyle w:val="Hyperlink"/>
            <w:rFonts w:cstheme="minorHAnsi"/>
            <w:color w:val="8A0000"/>
          </w:rPr>
          <w:t>computer (PC or Mac)</w:t>
        </w:r>
      </w:hyperlink>
      <w:r w:rsidRPr="00E75DEA">
        <w:rPr>
          <w:rFonts w:cstheme="minorHAnsi"/>
          <w:color w:val="2E262A"/>
        </w:rPr>
        <w:t> </w:t>
      </w:r>
      <w:r w:rsidRPr="00F944DD">
        <w:rPr>
          <w:rFonts w:cstheme="minorHAnsi"/>
        </w:rPr>
        <w:t>running a compatible web browser</w:t>
      </w:r>
    </w:p>
    <w:p w:rsidRPr="00F944DD" w:rsidR="00D977CA" w:rsidP="00D977CA" w:rsidRDefault="00D977CA" w14:paraId="3FA04798" w14:textId="77777777">
      <w:pPr>
        <w:numPr>
          <w:ilvl w:val="0"/>
          <w:numId w:val="9"/>
        </w:numPr>
        <w:spacing w:before="100" w:beforeAutospacing="1" w:after="100" w:afterAutospacing="1"/>
        <w:rPr>
          <w:rFonts w:cstheme="minorHAnsi"/>
        </w:rPr>
      </w:pPr>
      <w:r w:rsidRPr="00F944DD">
        <w:rPr>
          <w:rFonts w:cstheme="minorHAnsi"/>
        </w:rPr>
        <w:t>A connection</w:t>
      </w:r>
      <w:r w:rsidRPr="00F944DD">
        <w:rPr>
          <w:rFonts w:cstheme="minorHAnsi"/>
          <w:color w:val="2E262A"/>
        </w:rPr>
        <w:t xml:space="preserve"> to</w:t>
      </w:r>
      <w:r w:rsidRPr="00F944DD">
        <w:rPr>
          <w:rFonts w:cstheme="minorHAnsi"/>
        </w:rPr>
        <w:t xml:space="preserve"> high-speed Internet</w:t>
      </w:r>
    </w:p>
    <w:p w:rsidRPr="00F944DD" w:rsidR="00D977CA" w:rsidP="00D977CA" w:rsidRDefault="00D977CA" w14:paraId="02E76638" w14:textId="77777777">
      <w:pPr>
        <w:numPr>
          <w:ilvl w:val="0"/>
          <w:numId w:val="9"/>
        </w:numPr>
        <w:spacing w:before="100" w:beforeAutospacing="1" w:after="100" w:afterAutospacing="1"/>
        <w:rPr>
          <w:rFonts w:cstheme="minorHAnsi"/>
        </w:rPr>
      </w:pPr>
      <w:r w:rsidRPr="00F944DD">
        <w:rPr>
          <w:rFonts w:cstheme="minorHAnsi"/>
        </w:rPr>
        <w:t>Web-cam and microphone for Zoom sessions (when needed) and possibly recording speeches</w:t>
      </w:r>
    </w:p>
    <w:p w:rsidRPr="00F944DD" w:rsidR="00D977CA" w:rsidP="00D977CA" w:rsidRDefault="00D977CA" w14:paraId="02491736" w14:textId="77777777">
      <w:pPr>
        <w:numPr>
          <w:ilvl w:val="0"/>
          <w:numId w:val="9"/>
        </w:numPr>
        <w:spacing w:before="100" w:beforeAutospacing="1" w:after="100" w:afterAutospacing="1"/>
        <w:rPr>
          <w:rFonts w:cstheme="minorHAnsi"/>
        </w:rPr>
      </w:pPr>
      <w:r w:rsidRPr="00F944DD">
        <w:rPr>
          <w:rFonts w:cstheme="minorHAnsi"/>
        </w:rPr>
        <w:t>Speakers or headphones to hear audio from a computer</w:t>
      </w:r>
    </w:p>
    <w:p w:rsidRPr="003B62FF" w:rsidR="00EB33FC" w:rsidP="00EB33FC" w:rsidRDefault="00065AFF" w14:paraId="5B23AF89" w14:textId="512978CF">
      <w:pPr>
        <w:pStyle w:val="NormalWeb"/>
        <w:rPr>
          <w:rFonts w:asciiTheme="minorHAnsi" w:hAnsiTheme="minorHAnsi" w:cstheme="minorHAnsi"/>
        </w:rPr>
      </w:pPr>
      <w:r>
        <w:rPr>
          <w:rFonts w:asciiTheme="minorHAnsi" w:hAnsiTheme="minorHAnsi" w:cstheme="minorHAnsi"/>
        </w:rPr>
        <w:t>[Include any other technical or software requirements that might be expected.]</w:t>
      </w:r>
    </w:p>
    <w:p w:rsidRPr="003B62FF" w:rsidR="00C24A53" w:rsidRDefault="00C24A53" w14:paraId="2ABB4EC4" w14:textId="6F537E2E">
      <w:pPr>
        <w:rPr>
          <w:rFonts w:cstheme="minorHAnsi"/>
        </w:rPr>
      </w:pPr>
      <w:r w:rsidRPr="003B62FF">
        <w:rPr>
          <w:rFonts w:cstheme="minorHAnsi"/>
          <w:noProof/>
        </w:rPr>
        <mc:AlternateContent>
          <mc:Choice Requires="wps">
            <w:drawing>
              <wp:inline distT="0" distB="0" distL="0" distR="0" wp14:anchorId="711C98EE" wp14:editId="115E9B33">
                <wp:extent cx="5971429" cy="2305879"/>
                <wp:effectExtent l="0" t="0" r="10795" b="18415"/>
                <wp:docPr id="85377635" name="Text Box 2"/>
                <wp:cNvGraphicFramePr/>
                <a:graphic xmlns:a="http://schemas.openxmlformats.org/drawingml/2006/main">
                  <a:graphicData uri="http://schemas.microsoft.com/office/word/2010/wordprocessingShape">
                    <wps:wsp>
                      <wps:cNvSpPr txBox="1"/>
                      <wps:spPr>
                        <a:xfrm>
                          <a:off x="0" y="0"/>
                          <a:ext cx="5971429" cy="2305879"/>
                        </a:xfrm>
                        <a:prstGeom prst="rect">
                          <a:avLst/>
                        </a:prstGeom>
                        <a:solidFill>
                          <a:schemeClr val="accent3">
                            <a:lumMod val="40000"/>
                            <a:lumOff val="60000"/>
                          </a:schemeClr>
                        </a:solidFill>
                        <a:ln w="6350">
                          <a:solidFill>
                            <a:prstClr val="black"/>
                          </a:solidFill>
                        </a:ln>
                      </wps:spPr>
                      <wps:txbx>
                        <w:txbxContent>
                          <w:p w:rsidR="00A81A84" w:rsidRDefault="00C24A53" w14:paraId="78D49015" w14:textId="77777777">
                            <w:r w:rsidRPr="00C24A53">
                              <w:rPr>
                                <w:rStyle w:val="Heading2Char"/>
                              </w:rPr>
                              <w:t>P</w:t>
                            </w:r>
                            <w:r>
                              <w:rPr>
                                <w:rStyle w:val="Heading2Char"/>
                              </w:rPr>
                              <w:t>rofessional Standards</w:t>
                            </w:r>
                            <w:r w:rsidRPr="00C24A53">
                              <w:rPr>
                                <w:rStyle w:val="Heading2Char"/>
                              </w:rPr>
                              <w:t>:</w:t>
                            </w:r>
                          </w:p>
                          <w:p w:rsidR="00C24A53" w:rsidRDefault="00C24A53" w14:paraId="041B1ACA" w14:textId="1035BE5C">
                            <w:r>
                              <w:t>[Insert any professional or degree standards students are expected to meet.]</w:t>
                            </w:r>
                          </w:p>
                          <w:p w:rsidR="00C24A53" w:rsidRDefault="00C24A53" w14:paraId="17C32A4A" w14:textId="77777777"/>
                          <w:p w:rsidRPr="00C24A53" w:rsidR="00C24A53" w:rsidRDefault="00C24A53" w14:paraId="12968D74" w14:textId="3466847F">
                            <w:pPr>
                              <w:rPr>
                                <w:rFonts w:cstheme="minorHAnsi"/>
                                <w:sz w:val="16"/>
                                <w:szCs w:val="16"/>
                              </w:rPr>
                            </w:pPr>
                            <w:r w:rsidRPr="00C24A53">
                              <w:rPr>
                                <w:rFonts w:cstheme="minorHAnsi"/>
                                <w:sz w:val="16"/>
                                <w:szCs w:val="16"/>
                              </w:rPr>
                              <w:t xml:space="preserve">Example: </w:t>
                            </w:r>
                          </w:p>
                          <w:p w:rsidRPr="00C24A53" w:rsidR="00C24A53" w:rsidP="00C24A53" w:rsidRDefault="00C24A53" w14:paraId="7F1BFE7A" w14:textId="77777777">
                            <w:pPr>
                              <w:rPr>
                                <w:rFonts w:cstheme="minorHAnsi"/>
                                <w:sz w:val="16"/>
                                <w:szCs w:val="16"/>
                              </w:rPr>
                            </w:pPr>
                            <w:r w:rsidRPr="00C24A53">
                              <w:rPr>
                                <w:rFonts w:cstheme="minorHAnsi"/>
                                <w:b/>
                                <w:bCs/>
                                <w:sz w:val="16"/>
                                <w:szCs w:val="16"/>
                              </w:rPr>
                              <w:t>TESOL/NCATE STANDARDS</w:t>
                            </w:r>
                            <w:r w:rsidRPr="00C24A53">
                              <w:rPr>
                                <w:rFonts w:cstheme="minorHAnsi"/>
                                <w:b/>
                                <w:bCs/>
                                <w:sz w:val="16"/>
                                <w:szCs w:val="16"/>
                                <w:vertAlign w:val="superscript"/>
                              </w:rPr>
                              <w:footnoteRef/>
                            </w:r>
                            <w:r w:rsidRPr="00C24A53">
                              <w:rPr>
                                <w:rFonts w:cstheme="minorHAnsi"/>
                                <w:sz w:val="16"/>
                                <w:szCs w:val="16"/>
                              </w:rPr>
                              <w:t xml:space="preserve"> (For students seeking certification in ESOL) --</w:t>
                            </w:r>
                            <w:hyperlink w:history="1" w:anchor="TESOL" r:id="rId7">
                              <w:r w:rsidRPr="00C24A53">
                                <w:rPr>
                                  <w:rStyle w:val="Hyperlink"/>
                                  <w:rFonts w:cstheme="minorHAnsi"/>
                                  <w:sz w:val="16"/>
                                  <w:szCs w:val="16"/>
                                </w:rPr>
                                <w:t>http://www.ncate.org/Standards/ProgramStandardsandReportForms/tabid/676/Default.aspx#TESOL</w:t>
                              </w:r>
                            </w:hyperlink>
                          </w:p>
                          <w:p w:rsidRPr="00C24A53" w:rsidR="00C24A53" w:rsidP="00C24A53" w:rsidRDefault="00C24A53" w14:paraId="6FFE951D" w14:textId="77777777">
                            <w:pPr>
                              <w:rPr>
                                <w:rFonts w:cstheme="minorHAnsi"/>
                                <w:sz w:val="16"/>
                                <w:szCs w:val="16"/>
                              </w:rPr>
                            </w:pPr>
                            <w:r w:rsidRPr="00C24A53">
                              <w:rPr>
                                <w:rFonts w:cstheme="minorHAnsi"/>
                                <w:sz w:val="16"/>
                                <w:szCs w:val="16"/>
                              </w:rPr>
                              <w:t>(</w:t>
                            </w:r>
                            <w:proofErr w:type="gramStart"/>
                            <w:r w:rsidRPr="00C24A53">
                              <w:rPr>
                                <w:rFonts w:cstheme="minorHAnsi"/>
                                <w:sz w:val="16"/>
                                <w:szCs w:val="16"/>
                              </w:rPr>
                              <w:t>click</w:t>
                            </w:r>
                            <w:proofErr w:type="gramEnd"/>
                            <w:r w:rsidRPr="00C24A53">
                              <w:rPr>
                                <w:rFonts w:cstheme="minorHAnsi"/>
                                <w:sz w:val="16"/>
                                <w:szCs w:val="16"/>
                              </w:rPr>
                              <w:t xml:space="preserve"> on TESOL standards in 2009 and refer to Domain 4 – pp. 56-67)</w:t>
                            </w:r>
                          </w:p>
                          <w:p w:rsidRPr="00C24A53" w:rsidR="00C24A53" w:rsidP="00C24A53" w:rsidRDefault="00C24A53" w14:paraId="14AB710C" w14:textId="77777777">
                            <w:pPr>
                              <w:autoSpaceDE w:val="0"/>
                              <w:autoSpaceDN w:val="0"/>
                              <w:adjustRightInd w:val="0"/>
                              <w:rPr>
                                <w:rFonts w:cstheme="minorHAnsi"/>
                                <w:b/>
                                <w:bCs/>
                                <w:sz w:val="16"/>
                                <w:szCs w:val="16"/>
                              </w:rPr>
                            </w:pPr>
                            <w:r w:rsidRPr="00C24A53">
                              <w:rPr>
                                <w:rFonts w:cstheme="minorHAnsi"/>
                                <w:b/>
                                <w:bCs/>
                                <w:sz w:val="16"/>
                                <w:szCs w:val="16"/>
                              </w:rPr>
                              <w:t>Domain 4: Assessment</w:t>
                            </w:r>
                          </w:p>
                          <w:p w:rsidRPr="00C24A53" w:rsidR="00C24A53" w:rsidP="00C24A53" w:rsidRDefault="00C24A53" w14:paraId="101CA869" w14:textId="77777777">
                            <w:pPr>
                              <w:autoSpaceDE w:val="0"/>
                              <w:autoSpaceDN w:val="0"/>
                              <w:adjustRightInd w:val="0"/>
                              <w:rPr>
                                <w:rFonts w:cstheme="minorHAnsi"/>
                                <w:sz w:val="16"/>
                                <w:szCs w:val="16"/>
                              </w:rPr>
                            </w:pPr>
                            <w:r w:rsidRPr="00C24A53">
                              <w:rPr>
                                <w:rFonts w:cstheme="minorHAnsi"/>
                                <w:sz w:val="16"/>
                                <w:szCs w:val="16"/>
                              </w:rPr>
                              <w:t>Candidates understand issues of assessment and use standards-based assessment measures with ESOL students.</w:t>
                            </w:r>
                          </w:p>
                          <w:p w:rsidRPr="00C24A53" w:rsidR="00C24A53" w:rsidP="00C24A53" w:rsidRDefault="00C24A53" w14:paraId="36758FD3" w14:textId="77777777">
                            <w:pPr>
                              <w:autoSpaceDE w:val="0"/>
                              <w:autoSpaceDN w:val="0"/>
                              <w:adjustRightInd w:val="0"/>
                              <w:rPr>
                                <w:rFonts w:cstheme="minorHAnsi"/>
                                <w:sz w:val="16"/>
                                <w:szCs w:val="16"/>
                              </w:rPr>
                            </w:pPr>
                            <w:r w:rsidRPr="00C24A53">
                              <w:rPr>
                                <w:rFonts w:cstheme="minorHAnsi"/>
                                <w:b/>
                                <w:bCs/>
                                <w:sz w:val="16"/>
                                <w:szCs w:val="16"/>
                              </w:rPr>
                              <w:t xml:space="preserve">Standard 4.a. Issues of Assessment for ESL. </w:t>
                            </w:r>
                            <w:r w:rsidRPr="00C24A53">
                              <w:rPr>
                                <w:rFonts w:cstheme="minorHAnsi"/>
                                <w:sz w:val="16"/>
                                <w:szCs w:val="16"/>
                              </w:rPr>
                              <w:t>Candidates demonstrate understanding of various assessment issues as they affect ELLs, such as accountability, bias, special education testing, language proficiency, and accommodations in formal testing situations.</w:t>
                            </w:r>
                          </w:p>
                          <w:p w:rsidRPr="00C24A53" w:rsidR="00C24A53" w:rsidP="00C24A53" w:rsidRDefault="00C24A53" w14:paraId="571B56A9" w14:textId="77777777">
                            <w:pPr>
                              <w:autoSpaceDE w:val="0"/>
                              <w:autoSpaceDN w:val="0"/>
                              <w:adjustRightInd w:val="0"/>
                              <w:rPr>
                                <w:rFonts w:cstheme="minorHAnsi"/>
                                <w:sz w:val="16"/>
                                <w:szCs w:val="16"/>
                              </w:rPr>
                            </w:pPr>
                            <w:r w:rsidRPr="00C24A53">
                              <w:rPr>
                                <w:rFonts w:cstheme="minorHAnsi"/>
                                <w:b/>
                                <w:bCs/>
                                <w:sz w:val="16"/>
                                <w:szCs w:val="16"/>
                              </w:rPr>
                              <w:t xml:space="preserve">Standard 4.b. Language Proficiency Assessment. </w:t>
                            </w:r>
                            <w:r w:rsidRPr="00C24A53">
                              <w:rPr>
                                <w:rFonts w:cstheme="minorHAnsi"/>
                                <w:sz w:val="16"/>
                                <w:szCs w:val="16"/>
                              </w:rPr>
                              <w:t xml:space="preserve">Candidates know and can use a variety of standards-based language proficiency instruments to show language growth and to inform their instruction. They demonstrate understanding of their uses for identification, placement, and reclassification of ELLs. </w:t>
                            </w:r>
                          </w:p>
                          <w:p w:rsidRPr="00C24A53" w:rsidR="00C24A53" w:rsidP="00C24A53" w:rsidRDefault="00C24A53" w14:paraId="7E362AFC" w14:textId="4ED87666">
                            <w:pPr>
                              <w:rPr>
                                <w:rFonts w:cstheme="minorHAnsi"/>
                                <w:sz w:val="16"/>
                                <w:szCs w:val="16"/>
                              </w:rPr>
                            </w:pPr>
                            <w:r w:rsidRPr="00C24A53">
                              <w:rPr>
                                <w:rFonts w:cstheme="minorHAnsi"/>
                                <w:b/>
                                <w:bCs/>
                                <w:sz w:val="16"/>
                                <w:szCs w:val="16"/>
                              </w:rPr>
                              <w:t xml:space="preserve">Standard 4.c. Classroom-Based Assessment for ESL. </w:t>
                            </w:r>
                            <w:r w:rsidRPr="00C24A53">
                              <w:rPr>
                                <w:rFonts w:cstheme="minorHAnsi"/>
                                <w:sz w:val="16"/>
                                <w:szCs w:val="16"/>
                              </w:rPr>
                              <w:t>Candidates know and can use a variety of performance-based assessment tools and techniques to inform instruction in the classroom.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id="_x0000_s1027" style="width:470.2pt;height:181.55pt;visibility:visible;mso-wrap-style:square;mso-left-percent:-10001;mso-top-percent:-10001;mso-position-horizontal:absolute;mso-position-horizontal-relative:char;mso-position-vertical:absolute;mso-position-vertical-relative:line;mso-left-percent:-10001;mso-top-percent:-10001;v-text-anchor:top" fillcolor="#dbdbdb [1302]"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" w14:anchorId="711C98EE">
                <v:textbox>
                  <w:txbxContent>
                    <w:p w:rsidR="00A81A84" w:rsidRDefault="00C24A53" w14:paraId="78D49015" w14:textId="77777777">
                      <w:r w:rsidRPr="00C24A53">
                        <w:rPr>
                          <w:rStyle w:val="Heading2Char"/>
                        </w:rPr>
                        <w:t>P</w:t>
                      </w:r>
                      <w:r>
                        <w:rPr>
                          <w:rStyle w:val="Heading2Char"/>
                        </w:rPr>
                        <w:t>rofessional Standards</w:t>
                      </w:r>
                      <w:r w:rsidRPr="00C24A53">
                        <w:rPr>
                          <w:rStyle w:val="Heading2Char"/>
                        </w:rPr>
                        <w:t>:</w:t>
                      </w:r>
                    </w:p>
                    <w:p w:rsidR="00C24A53" w:rsidRDefault="00C24A53" w14:paraId="041B1ACA" w14:textId="1035BE5C">
                      <w:r>
                        <w:t>[Insert any professional or degree standards students are expected to meet.]</w:t>
                      </w:r>
                    </w:p>
                    <w:p w:rsidR="00C24A53" w:rsidRDefault="00C24A53" w14:paraId="17C32A4A" w14:textId="77777777"/>
                    <w:p w:rsidRPr="00C24A53" w:rsidR="00C24A53" w:rsidRDefault="00C24A53" w14:paraId="12968D74" w14:textId="3466847F">
                      <w:pPr>
                        <w:rPr>
                          <w:rFonts w:cstheme="minorHAnsi"/>
                          <w:sz w:val="16"/>
                          <w:szCs w:val="16"/>
                        </w:rPr>
                      </w:pPr>
                      <w:r w:rsidRPr="00C24A53">
                        <w:rPr>
                          <w:rFonts w:cstheme="minorHAnsi"/>
                          <w:sz w:val="16"/>
                          <w:szCs w:val="16"/>
                        </w:rPr>
                        <w:t xml:space="preserve">Example: </w:t>
                      </w:r>
                    </w:p>
                    <w:p w:rsidRPr="00C24A53" w:rsidR="00C24A53" w:rsidP="00C24A53" w:rsidRDefault="00C24A53" w14:paraId="7F1BFE7A" w14:textId="77777777">
                      <w:pPr>
                        <w:rPr>
                          <w:rFonts w:cstheme="minorHAnsi"/>
                          <w:sz w:val="16"/>
                          <w:szCs w:val="16"/>
                        </w:rPr>
                      </w:pPr>
                      <w:r w:rsidRPr="00C24A53">
                        <w:rPr>
                          <w:rFonts w:cstheme="minorHAnsi"/>
                          <w:b/>
                          <w:bCs/>
                          <w:sz w:val="16"/>
                          <w:szCs w:val="16"/>
                        </w:rPr>
                        <w:t>TESOL/NCATE STANDARDS</w:t>
                      </w:r>
                      <w:r w:rsidRPr="00C24A53">
                        <w:rPr>
                          <w:rFonts w:cstheme="minorHAnsi"/>
                          <w:b/>
                          <w:bCs/>
                          <w:sz w:val="16"/>
                          <w:szCs w:val="16"/>
                          <w:vertAlign w:val="superscript"/>
                        </w:rPr>
                        <w:footnoteRef/>
                      </w:r>
                      <w:r w:rsidRPr="00C24A53">
                        <w:rPr>
                          <w:rFonts w:cstheme="minorHAnsi"/>
                          <w:sz w:val="16"/>
                          <w:szCs w:val="16"/>
                        </w:rPr>
                        <w:t xml:space="preserve"> (For students seeking certification in ESOL) --</w:t>
                      </w:r>
                      <w:hyperlink w:history="1" w:anchor="TESOL" r:id="rId8">
                        <w:r w:rsidRPr="00C24A53">
                          <w:rPr>
                            <w:rStyle w:val="Hyperlink"/>
                            <w:rFonts w:cstheme="minorHAnsi"/>
                            <w:sz w:val="16"/>
                            <w:szCs w:val="16"/>
                          </w:rPr>
                          <w:t>http://www.ncate.org/Standards/ProgramStandardsandReportForms/tabid/676/Default.aspx#TESOL</w:t>
                        </w:r>
                      </w:hyperlink>
                    </w:p>
                    <w:p w:rsidRPr="00C24A53" w:rsidR="00C24A53" w:rsidP="00C24A53" w:rsidRDefault="00C24A53" w14:paraId="6FFE951D" w14:textId="77777777">
                      <w:pPr>
                        <w:rPr>
                          <w:rFonts w:cstheme="minorHAnsi"/>
                          <w:sz w:val="16"/>
                          <w:szCs w:val="16"/>
                        </w:rPr>
                      </w:pPr>
                      <w:r w:rsidRPr="00C24A53">
                        <w:rPr>
                          <w:rFonts w:cstheme="minorHAnsi"/>
                          <w:sz w:val="16"/>
                          <w:szCs w:val="16"/>
                        </w:rPr>
                        <w:t>(</w:t>
                      </w:r>
                      <w:proofErr w:type="gramStart"/>
                      <w:r w:rsidRPr="00C24A53">
                        <w:rPr>
                          <w:rFonts w:cstheme="minorHAnsi"/>
                          <w:sz w:val="16"/>
                          <w:szCs w:val="16"/>
                        </w:rPr>
                        <w:t>click</w:t>
                      </w:r>
                      <w:proofErr w:type="gramEnd"/>
                      <w:r w:rsidRPr="00C24A53">
                        <w:rPr>
                          <w:rFonts w:cstheme="minorHAnsi"/>
                          <w:sz w:val="16"/>
                          <w:szCs w:val="16"/>
                        </w:rPr>
                        <w:t xml:space="preserve"> on TESOL standards in 2009 and refer to Domain 4 – pp. 56-67)</w:t>
                      </w:r>
                    </w:p>
                    <w:p w:rsidRPr="00C24A53" w:rsidR="00C24A53" w:rsidP="00C24A53" w:rsidRDefault="00C24A53" w14:paraId="14AB710C" w14:textId="77777777">
                      <w:pPr>
                        <w:autoSpaceDE w:val="0"/>
                        <w:autoSpaceDN w:val="0"/>
                        <w:adjustRightInd w:val="0"/>
                        <w:rPr>
                          <w:rFonts w:cstheme="minorHAnsi"/>
                          <w:b/>
                          <w:bCs/>
                          <w:sz w:val="16"/>
                          <w:szCs w:val="16"/>
                        </w:rPr>
                      </w:pPr>
                      <w:r w:rsidRPr="00C24A53">
                        <w:rPr>
                          <w:rFonts w:cstheme="minorHAnsi"/>
                          <w:b/>
                          <w:bCs/>
                          <w:sz w:val="16"/>
                          <w:szCs w:val="16"/>
                        </w:rPr>
                        <w:t>Domain 4: Assessment</w:t>
                      </w:r>
                    </w:p>
                    <w:p w:rsidRPr="00C24A53" w:rsidR="00C24A53" w:rsidP="00C24A53" w:rsidRDefault="00C24A53" w14:paraId="101CA869" w14:textId="77777777">
                      <w:pPr>
                        <w:autoSpaceDE w:val="0"/>
                        <w:autoSpaceDN w:val="0"/>
                        <w:adjustRightInd w:val="0"/>
                        <w:rPr>
                          <w:rFonts w:cstheme="minorHAnsi"/>
                          <w:sz w:val="16"/>
                          <w:szCs w:val="16"/>
                        </w:rPr>
                      </w:pPr>
                      <w:r w:rsidRPr="00C24A53">
                        <w:rPr>
                          <w:rFonts w:cstheme="minorHAnsi"/>
                          <w:sz w:val="16"/>
                          <w:szCs w:val="16"/>
                        </w:rPr>
                        <w:t>Candidates understand issues of assessment and use standards-based assessment measures with ESOL students.</w:t>
                      </w:r>
                    </w:p>
                    <w:p w:rsidRPr="00C24A53" w:rsidR="00C24A53" w:rsidP="00C24A53" w:rsidRDefault="00C24A53" w14:paraId="36758FD3" w14:textId="77777777">
                      <w:pPr>
                        <w:autoSpaceDE w:val="0"/>
                        <w:autoSpaceDN w:val="0"/>
                        <w:adjustRightInd w:val="0"/>
                        <w:rPr>
                          <w:rFonts w:cstheme="minorHAnsi"/>
                          <w:sz w:val="16"/>
                          <w:szCs w:val="16"/>
                        </w:rPr>
                      </w:pPr>
                      <w:r w:rsidRPr="00C24A53">
                        <w:rPr>
                          <w:rFonts w:cstheme="minorHAnsi"/>
                          <w:b/>
                          <w:bCs/>
                          <w:sz w:val="16"/>
                          <w:szCs w:val="16"/>
                        </w:rPr>
                        <w:t xml:space="preserve">Standard 4.a. Issues of Assessment for ESL. </w:t>
                      </w:r>
                      <w:r w:rsidRPr="00C24A53">
                        <w:rPr>
                          <w:rFonts w:cstheme="minorHAnsi"/>
                          <w:sz w:val="16"/>
                          <w:szCs w:val="16"/>
                        </w:rPr>
                        <w:t>Candidates demonstrate understanding of various assessment issues as they affect ELLs, such as accountability, bias, special education testing, language proficiency, and accommodations in formal testing situations.</w:t>
                      </w:r>
                    </w:p>
                    <w:p w:rsidRPr="00C24A53" w:rsidR="00C24A53" w:rsidP="00C24A53" w:rsidRDefault="00C24A53" w14:paraId="571B56A9" w14:textId="77777777">
                      <w:pPr>
                        <w:autoSpaceDE w:val="0"/>
                        <w:autoSpaceDN w:val="0"/>
                        <w:adjustRightInd w:val="0"/>
                        <w:rPr>
                          <w:rFonts w:cstheme="minorHAnsi"/>
                          <w:sz w:val="16"/>
                          <w:szCs w:val="16"/>
                        </w:rPr>
                      </w:pPr>
                      <w:r w:rsidRPr="00C24A53">
                        <w:rPr>
                          <w:rFonts w:cstheme="minorHAnsi"/>
                          <w:b/>
                          <w:bCs/>
                          <w:sz w:val="16"/>
                          <w:szCs w:val="16"/>
                        </w:rPr>
                        <w:t xml:space="preserve">Standard 4.b. Language Proficiency Assessment. </w:t>
                      </w:r>
                      <w:r w:rsidRPr="00C24A53">
                        <w:rPr>
                          <w:rFonts w:cstheme="minorHAnsi"/>
                          <w:sz w:val="16"/>
                          <w:szCs w:val="16"/>
                        </w:rPr>
                        <w:t xml:space="preserve">Candidates know and can use a variety of standards-based language proficiency instruments to show language growth and to inform their instruction. They demonstrate understanding of their uses for identification, placement, and reclassification of ELLs. </w:t>
                      </w:r>
                    </w:p>
                    <w:p w:rsidRPr="00C24A53" w:rsidR="00C24A53" w:rsidP="00C24A53" w:rsidRDefault="00C24A53" w14:paraId="7E362AFC" w14:textId="4ED87666">
                      <w:pPr>
                        <w:rPr>
                          <w:rFonts w:cstheme="minorHAnsi"/>
                          <w:sz w:val="16"/>
                          <w:szCs w:val="16"/>
                        </w:rPr>
                      </w:pPr>
                      <w:r w:rsidRPr="00C24A53">
                        <w:rPr>
                          <w:rFonts w:cstheme="minorHAnsi"/>
                          <w:b/>
                          <w:bCs/>
                          <w:sz w:val="16"/>
                          <w:szCs w:val="16"/>
                        </w:rPr>
                        <w:t xml:space="preserve">Standard 4.c. Classroom-Based Assessment for ESL. </w:t>
                      </w:r>
                      <w:r w:rsidRPr="00C24A53">
                        <w:rPr>
                          <w:rFonts w:cstheme="minorHAnsi"/>
                          <w:sz w:val="16"/>
                          <w:szCs w:val="16"/>
                        </w:rPr>
                        <w:t>Candidates know and can use a variety of performance-based assessment tools and techniques to inform instruction in the classroom.</w:t>
                      </w:r>
                    </w:p>
                  </w:txbxContent>
                </v:textbox>
                <w10:anchorlock/>
              </v:shape>
            </w:pict>
          </mc:Fallback>
        </mc:AlternateContent>
      </w:r>
    </w:p>
    <w:p w:rsidRPr="003B62FF" w:rsidR="00756A58" w:rsidP="00756A58" w:rsidRDefault="00756A58" w14:paraId="72A2FCBB" w14:textId="77777777">
      <w:pPr>
        <w:rPr>
          <w:rFonts w:cstheme="minorHAnsi"/>
        </w:rPr>
      </w:pPr>
      <w:bookmarkStart w:name="SyllabusNavigation" w:id="0"/>
    </w:p>
    <w:p w:rsidR="00CA4755" w:rsidP="002A6D23" w:rsidRDefault="00CA4755" w14:paraId="31890BE9" w14:textId="7164B3EA">
      <w:pPr>
        <w:pStyle w:val="Heading2"/>
        <w:rPr>
          <w:rFonts w:eastAsia="Times New Roman"/>
        </w:rPr>
      </w:pPr>
      <w:r>
        <w:rPr>
          <w:rFonts w:eastAsia="Times New Roman"/>
        </w:rPr>
        <w:lastRenderedPageBreak/>
        <w:t>UNIVERSITY POLICIES</w:t>
      </w:r>
    </w:p>
    <w:p w:rsidR="00CA4755" w:rsidP="00CA4755" w:rsidRDefault="00CA4755" w14:paraId="3F84A7AB" w14:textId="6EFE960D">
      <w:r>
        <w:t>Salisbury University expects that all students have read and understood all</w:t>
      </w:r>
      <w:r w:rsidR="00997AFB">
        <w:t xml:space="preserve"> of the</w:t>
      </w:r>
      <w:r>
        <w:t xml:space="preserve"> </w:t>
      </w:r>
      <w:hyperlink w:history="1" r:id="rId9">
        <w:r w:rsidRPr="00997AFB">
          <w:rPr>
            <w:rStyle w:val="Hyperlink"/>
          </w:rPr>
          <w:t>Course-Related University Policies and Resources</w:t>
        </w:r>
      </w:hyperlink>
      <w:r>
        <w:t xml:space="preserve"> and thereby agree to honor these standards. Important course-related policies and resources include, but are not limited to:   </w:t>
      </w:r>
    </w:p>
    <w:p w:rsidR="00CA4755" w:rsidP="00CA4755" w:rsidRDefault="00CA4755" w14:paraId="5F2129FB" w14:textId="77777777"/>
    <w:p w:rsidR="00CA4755" w:rsidP="00997AFB" w:rsidRDefault="00CA4755" w14:paraId="16545A61" w14:textId="77777777">
      <w:pPr>
        <w:pStyle w:val="ListParagraph"/>
        <w:numPr>
          <w:ilvl w:val="0"/>
          <w:numId w:val="8"/>
        </w:numPr>
      </w:pPr>
      <w:r>
        <w:t xml:space="preserve">Course registration add/drop/withdraw period  </w:t>
      </w:r>
    </w:p>
    <w:p w:rsidR="00CA4755" w:rsidP="00997AFB" w:rsidRDefault="00CA4755" w14:paraId="726E21FD" w14:textId="77777777">
      <w:pPr>
        <w:pStyle w:val="ListParagraph"/>
        <w:numPr>
          <w:ilvl w:val="0"/>
          <w:numId w:val="8"/>
        </w:numPr>
      </w:pPr>
      <w:r>
        <w:t xml:space="preserve">Academic Misconduct Policy </w:t>
      </w:r>
    </w:p>
    <w:p w:rsidR="00997AFB" w:rsidP="00997AFB" w:rsidRDefault="00997AFB" w14:paraId="2C2F7A1B" w14:textId="77777777">
      <w:pPr>
        <w:pStyle w:val="ListParagraph"/>
        <w:numPr>
          <w:ilvl w:val="0"/>
          <w:numId w:val="8"/>
        </w:numPr>
      </w:pPr>
      <w:r>
        <w:t xml:space="preserve">University Writing Across the Curriculum requirement </w:t>
      </w:r>
    </w:p>
    <w:p w:rsidR="00CA4755" w:rsidP="00997AFB" w:rsidRDefault="00CA4755" w14:paraId="061AD343" w14:textId="19A2D57F">
      <w:pPr>
        <w:pStyle w:val="ListParagraph"/>
        <w:numPr>
          <w:ilvl w:val="0"/>
          <w:numId w:val="8"/>
        </w:numPr>
      </w:pPr>
      <w:r>
        <w:t>University resources such as the SU Cares, SU Libraries, Disability Resource Center, Center for Student Achievement, and University Writing Center</w:t>
      </w:r>
    </w:p>
    <w:p w:rsidR="00AF6836" w:rsidP="00CA4755" w:rsidRDefault="00AF6836" w14:paraId="2B4EF15E" w14:textId="77777777"/>
    <w:p w:rsidRPr="00CA4755" w:rsidR="00CA4755" w:rsidP="00AF6836" w:rsidRDefault="00CA4755" w14:paraId="4682A9B1" w14:textId="57FD4BBA">
      <w:pPr>
        <w:spacing w:after="240"/>
      </w:pPr>
      <w:r>
        <w:t>These policies and procedures constitute a commitment by the faculty member to students and must be followed throughout the semester.</w:t>
      </w:r>
    </w:p>
    <w:p w:rsidRPr="00B162EC" w:rsidR="00B162EC" w:rsidP="00B162EC" w:rsidRDefault="008B4B47" w14:paraId="794A871D" w14:textId="77777777">
      <w:pPr>
        <w:pStyle w:val="Heading2"/>
      </w:pPr>
      <w:r w:rsidRPr="00B162EC">
        <w:t>COURSE POLICIES</w:t>
      </w:r>
      <w:bookmarkStart w:name="Assignments" w:id="1"/>
      <w:bookmarkEnd w:id="0"/>
    </w:p>
    <w:p w:rsidRPr="00B162EC" w:rsidR="00065AFF" w:rsidP="00B162EC" w:rsidRDefault="00FA5198" w14:paraId="5C288D56" w14:textId="525DF345">
      <w:pPr>
        <w:pStyle w:val="Heading3"/>
      </w:pPr>
      <w:r w:rsidRPr="00B162EC">
        <w:t>Attendance:</w:t>
      </w:r>
    </w:p>
    <w:p w:rsidRPr="00FA5198" w:rsidR="00FA5198" w:rsidP="00FA5198" w:rsidRDefault="00FA5198" w14:paraId="059B2315" w14:textId="1E7B1617">
      <w:r>
        <w:t xml:space="preserve">Attending class sessions is vital for fostering a sense of community and for enhancing your learning experience. </w:t>
      </w:r>
      <w:r w:rsidRPr="003B62FF">
        <w:rPr>
          <w:rFonts w:cstheme="minorHAnsi"/>
        </w:rPr>
        <w:t>[Insert your policy about absences from class and how that will impact the student’s grades.]</w:t>
      </w:r>
    </w:p>
    <w:p w:rsidRPr="00B162EC" w:rsidR="00106143" w:rsidP="00B162EC" w:rsidRDefault="008E11CC" w14:paraId="68DB917D" w14:textId="61BD9A15">
      <w:pPr>
        <w:pStyle w:val="Heading3"/>
      </w:pPr>
      <w:r w:rsidRPr="00B162EC">
        <w:t>Course Activities:</w:t>
      </w:r>
      <w:bookmarkEnd w:id="1"/>
    </w:p>
    <w:p w:rsidRPr="003B62FF" w:rsidR="00106143" w:rsidP="009E7EB7" w:rsidRDefault="00106143" w14:paraId="4A695116" w14:textId="2A0FE780">
      <w:pPr>
        <w:rPr>
          <w:rFonts w:cstheme="minorHAnsi"/>
        </w:rPr>
      </w:pPr>
      <w:r w:rsidRPr="003B62FF">
        <w:rPr>
          <w:rFonts w:cstheme="minorHAnsi"/>
        </w:rPr>
        <w:t xml:space="preserve">[Insert a list of the assignments or types of assignments that will be due this semester, as well as their point value and/or weight.  </w:t>
      </w:r>
      <w:proofErr w:type="gramStart"/>
      <w:r w:rsidRPr="003B62FF">
        <w:rPr>
          <w:rFonts w:cstheme="minorHAnsi"/>
        </w:rPr>
        <w:t>i.e.</w:t>
      </w:r>
      <w:proofErr w:type="gramEnd"/>
      <w:r w:rsidRPr="003B62FF">
        <w:rPr>
          <w:rFonts w:cstheme="minorHAnsi"/>
        </w:rPr>
        <w:t xml:space="preserve"> Quizzes 20%, Exams 45%, Discussions 15%, Research Paper 20%.]</w:t>
      </w:r>
    </w:p>
    <w:p w:rsidR="00B12C81" w:rsidP="00B12C81" w:rsidRDefault="00B12C81" w14:paraId="78107E99" w14:textId="77777777">
      <w:pPr>
        <w:pStyle w:val="Heading3"/>
      </w:pPr>
      <w:bookmarkStart w:name="AssessmentsGrades" w:id="2"/>
      <w:r>
        <w:rPr>
          <w:rStyle w:val="Heading3Char"/>
        </w:rPr>
        <w:t>Grading Policy</w:t>
      </w:r>
      <w:r w:rsidRPr="003B62FF" w:rsidR="00106143">
        <w:rPr>
          <w:rStyle w:val="Heading3Char"/>
        </w:rPr>
        <w:t>:</w:t>
      </w:r>
      <w:bookmarkEnd w:id="2"/>
      <w:r w:rsidRPr="003B62FF" w:rsidR="00106143">
        <w:t xml:space="preserve"> </w:t>
      </w:r>
    </w:p>
    <w:p w:rsidR="00106143" w:rsidP="00795371" w:rsidRDefault="00106143" w14:paraId="5412C978" w14:textId="0813BB99">
      <w:pPr>
        <w:rPr>
          <w:rFonts w:cstheme="minorHAnsi"/>
        </w:rPr>
      </w:pPr>
      <w:r w:rsidRPr="003B62FF">
        <w:rPr>
          <w:rFonts w:cstheme="minorHAnsi"/>
        </w:rPr>
        <w:t>[Insert how students will be graded on assignments in this course, include the specific grading criteria or rubrics, and how that connects to the grading policy for the course.]</w:t>
      </w:r>
    </w:p>
    <w:tbl>
      <w:tblPr>
        <w:tblW w:w="603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4230"/>
        <w:gridCol w:w="1800"/>
      </w:tblGrid>
      <w:tr w:rsidRPr="00D23145" w:rsidR="00D23145" w:rsidTr="00D23145" w14:paraId="79B01FD7" w14:textId="77777777">
        <w:trPr>
          <w:trHeight w:val="20"/>
          <w:tblHeader/>
        </w:trPr>
        <w:tc>
          <w:tcPr>
            <w:tcW w:w="4230" w:type="dxa"/>
            <w:shd w:val="clear" w:color="auto" w:fill="D9D9D9" w:themeFill="background1" w:themeFillShade="D9"/>
            <w:vAlign w:val="center"/>
          </w:tcPr>
          <w:p w:rsidRPr="00D23145" w:rsidR="00D23145" w:rsidP="00D23145" w:rsidRDefault="00D23145" w14:paraId="092D4388" w14:textId="77777777">
            <w:pPr>
              <w:rPr>
                <w:rFonts w:cstheme="minorHAnsi"/>
                <w:b/>
              </w:rPr>
            </w:pPr>
            <w:r w:rsidRPr="00D23145">
              <w:rPr>
                <w:rFonts w:cstheme="minorHAnsi"/>
                <w:b/>
              </w:rPr>
              <w:t>Assignment Weights</w:t>
            </w:r>
          </w:p>
        </w:tc>
        <w:tc>
          <w:tcPr>
            <w:tcW w:w="1800" w:type="dxa"/>
            <w:shd w:val="clear" w:color="auto" w:fill="D9D9D9" w:themeFill="background1" w:themeFillShade="D9"/>
            <w:vAlign w:val="center"/>
          </w:tcPr>
          <w:p w:rsidRPr="00D23145" w:rsidR="00D23145" w:rsidP="00D23145" w:rsidRDefault="00D23145" w14:paraId="288461FE" w14:textId="497FDD17">
            <w:pPr>
              <w:rPr>
                <w:rFonts w:cstheme="minorHAnsi"/>
              </w:rPr>
            </w:pPr>
            <w:r w:rsidRPr="00D23145">
              <w:rPr>
                <w:rFonts w:cstheme="minorHAnsi"/>
              </w:rPr>
              <w:t>Percent</w:t>
            </w:r>
            <w:r>
              <w:rPr>
                <w:rFonts w:cstheme="minorHAnsi"/>
              </w:rPr>
              <w:t>/Points</w:t>
            </w:r>
          </w:p>
        </w:tc>
      </w:tr>
      <w:tr w:rsidRPr="00D23145" w:rsidR="00D23145" w:rsidTr="00D23145" w14:paraId="2E2C2372" w14:textId="77777777">
        <w:trPr>
          <w:trHeight w:val="20"/>
        </w:trPr>
        <w:tc>
          <w:tcPr>
            <w:tcW w:w="4230" w:type="dxa"/>
            <w:vAlign w:val="center"/>
          </w:tcPr>
          <w:p w:rsidRPr="00D23145" w:rsidR="00D23145" w:rsidP="00D23145" w:rsidRDefault="00D23145" w14:paraId="74C281C0" w14:textId="77777777">
            <w:pPr>
              <w:rPr>
                <w:rFonts w:cstheme="minorHAnsi"/>
              </w:rPr>
            </w:pPr>
            <w:r w:rsidRPr="00D23145">
              <w:rPr>
                <w:rFonts w:cstheme="minorHAnsi"/>
              </w:rPr>
              <w:t>Class Participation</w:t>
            </w:r>
          </w:p>
        </w:tc>
        <w:tc>
          <w:tcPr>
            <w:tcW w:w="1800" w:type="dxa"/>
            <w:vAlign w:val="center"/>
          </w:tcPr>
          <w:p w:rsidRPr="00D23145" w:rsidR="00D23145" w:rsidP="00D23145" w:rsidRDefault="00D23145" w14:paraId="64F88C52" w14:textId="77777777">
            <w:pPr>
              <w:rPr>
                <w:rFonts w:cstheme="minorHAnsi"/>
              </w:rPr>
            </w:pPr>
            <w:r w:rsidRPr="00D23145">
              <w:rPr>
                <w:rFonts w:cstheme="minorHAnsi"/>
              </w:rPr>
              <w:t>20%</w:t>
            </w:r>
          </w:p>
        </w:tc>
      </w:tr>
      <w:tr w:rsidRPr="00D23145" w:rsidR="00D23145" w:rsidTr="00D23145" w14:paraId="02EFC2BF" w14:textId="77777777">
        <w:trPr>
          <w:trHeight w:val="20"/>
        </w:trPr>
        <w:tc>
          <w:tcPr>
            <w:tcW w:w="4230" w:type="dxa"/>
            <w:vAlign w:val="center"/>
          </w:tcPr>
          <w:p w:rsidRPr="00D23145" w:rsidR="00D23145" w:rsidP="00D23145" w:rsidRDefault="00D23145" w14:paraId="6E589757" w14:textId="77777777">
            <w:pPr>
              <w:rPr>
                <w:rFonts w:cstheme="minorHAnsi"/>
              </w:rPr>
            </w:pPr>
            <w:r w:rsidRPr="00D23145">
              <w:rPr>
                <w:rFonts w:cstheme="minorHAnsi"/>
              </w:rPr>
              <w:t xml:space="preserve">Quizzes </w:t>
            </w:r>
          </w:p>
        </w:tc>
        <w:tc>
          <w:tcPr>
            <w:tcW w:w="1800" w:type="dxa"/>
            <w:vAlign w:val="center"/>
          </w:tcPr>
          <w:p w:rsidRPr="00D23145" w:rsidR="00D23145" w:rsidP="00D23145" w:rsidRDefault="00D23145" w14:paraId="57B2D705" w14:textId="77777777">
            <w:pPr>
              <w:rPr>
                <w:rFonts w:cstheme="minorHAnsi"/>
              </w:rPr>
            </w:pPr>
            <w:r w:rsidRPr="00D23145">
              <w:rPr>
                <w:rFonts w:cstheme="minorHAnsi"/>
              </w:rPr>
              <w:t>20%</w:t>
            </w:r>
          </w:p>
        </w:tc>
      </w:tr>
      <w:tr w:rsidRPr="00D23145" w:rsidR="00D23145" w:rsidTr="00D23145" w14:paraId="5C820001" w14:textId="77777777">
        <w:trPr>
          <w:trHeight w:val="20"/>
        </w:trPr>
        <w:tc>
          <w:tcPr>
            <w:tcW w:w="4230" w:type="dxa"/>
            <w:vAlign w:val="center"/>
          </w:tcPr>
          <w:p w:rsidRPr="00D23145" w:rsidR="00D23145" w:rsidP="00D23145" w:rsidRDefault="00D23145" w14:paraId="430ECA64" w14:textId="77777777">
            <w:pPr>
              <w:rPr>
                <w:rFonts w:cstheme="minorHAnsi"/>
              </w:rPr>
            </w:pPr>
            <w:r w:rsidRPr="00D23145">
              <w:rPr>
                <w:rFonts w:cstheme="minorHAnsi"/>
              </w:rPr>
              <w:t>Critical Essay</w:t>
            </w:r>
          </w:p>
        </w:tc>
        <w:tc>
          <w:tcPr>
            <w:tcW w:w="1800" w:type="dxa"/>
            <w:vAlign w:val="center"/>
          </w:tcPr>
          <w:p w:rsidRPr="00D23145" w:rsidR="00D23145" w:rsidP="00D23145" w:rsidRDefault="00D23145" w14:paraId="2977303B" w14:textId="77777777">
            <w:pPr>
              <w:rPr>
                <w:rFonts w:cstheme="minorHAnsi"/>
              </w:rPr>
            </w:pPr>
            <w:r w:rsidRPr="00D23145">
              <w:rPr>
                <w:rFonts w:cstheme="minorHAnsi"/>
              </w:rPr>
              <w:t>20%</w:t>
            </w:r>
          </w:p>
        </w:tc>
      </w:tr>
      <w:tr w:rsidRPr="00D23145" w:rsidR="00D23145" w:rsidTr="00D23145" w14:paraId="4B0D77F1" w14:textId="77777777">
        <w:trPr>
          <w:trHeight w:val="20"/>
        </w:trPr>
        <w:tc>
          <w:tcPr>
            <w:tcW w:w="4230" w:type="dxa"/>
            <w:vAlign w:val="center"/>
          </w:tcPr>
          <w:p w:rsidRPr="00D23145" w:rsidR="00D23145" w:rsidP="00D23145" w:rsidRDefault="00D23145" w14:paraId="02470587" w14:textId="77777777">
            <w:pPr>
              <w:rPr>
                <w:rFonts w:cstheme="minorHAnsi"/>
              </w:rPr>
            </w:pPr>
            <w:r w:rsidRPr="00D23145">
              <w:rPr>
                <w:rFonts w:cstheme="minorHAnsi"/>
              </w:rPr>
              <w:t>Response Paper</w:t>
            </w:r>
          </w:p>
        </w:tc>
        <w:tc>
          <w:tcPr>
            <w:tcW w:w="1800" w:type="dxa"/>
            <w:vAlign w:val="center"/>
          </w:tcPr>
          <w:p w:rsidRPr="00D23145" w:rsidR="00D23145" w:rsidP="00D23145" w:rsidRDefault="00D23145" w14:paraId="79ABB361" w14:textId="77777777">
            <w:pPr>
              <w:rPr>
                <w:rFonts w:cstheme="minorHAnsi"/>
              </w:rPr>
            </w:pPr>
            <w:r w:rsidRPr="00D23145">
              <w:rPr>
                <w:rFonts w:cstheme="minorHAnsi"/>
              </w:rPr>
              <w:t>10%</w:t>
            </w:r>
          </w:p>
        </w:tc>
      </w:tr>
      <w:tr w:rsidRPr="00D23145" w:rsidR="00D23145" w:rsidTr="00D23145" w14:paraId="35A949D4" w14:textId="77777777">
        <w:trPr>
          <w:trHeight w:val="20"/>
        </w:trPr>
        <w:tc>
          <w:tcPr>
            <w:tcW w:w="4230" w:type="dxa"/>
            <w:tcBorders>
              <w:bottom w:val="single" w:color="auto" w:sz="4" w:space="0"/>
            </w:tcBorders>
          </w:tcPr>
          <w:p w:rsidRPr="00D23145" w:rsidR="00D23145" w:rsidP="00D23145" w:rsidRDefault="00D23145" w14:paraId="5EBF3217" w14:textId="77777777">
            <w:pPr>
              <w:rPr>
                <w:rFonts w:cstheme="minorHAnsi"/>
              </w:rPr>
            </w:pPr>
            <w:r w:rsidRPr="00D23145">
              <w:rPr>
                <w:rFonts w:cstheme="minorHAnsi"/>
              </w:rPr>
              <w:t>Midterm Exam</w:t>
            </w:r>
          </w:p>
        </w:tc>
        <w:tc>
          <w:tcPr>
            <w:tcW w:w="1800" w:type="dxa"/>
            <w:tcBorders>
              <w:bottom w:val="single" w:color="auto" w:sz="4" w:space="0"/>
            </w:tcBorders>
          </w:tcPr>
          <w:p w:rsidRPr="00D23145" w:rsidR="00D23145" w:rsidP="00D23145" w:rsidRDefault="00D23145" w14:paraId="67F17884" w14:textId="77777777">
            <w:pPr>
              <w:rPr>
                <w:rFonts w:cstheme="minorHAnsi"/>
              </w:rPr>
            </w:pPr>
            <w:r w:rsidRPr="00D23145">
              <w:rPr>
                <w:rFonts w:cstheme="minorHAnsi"/>
              </w:rPr>
              <w:t>10%</w:t>
            </w:r>
          </w:p>
        </w:tc>
      </w:tr>
      <w:tr w:rsidRPr="00D23145" w:rsidR="00D23145" w:rsidTr="00D23145" w14:paraId="7FBDFFF4" w14:textId="77777777">
        <w:trPr>
          <w:trHeight w:val="20"/>
        </w:trPr>
        <w:tc>
          <w:tcPr>
            <w:tcW w:w="4230" w:type="dxa"/>
            <w:tcBorders>
              <w:bottom w:val="single" w:color="auto" w:sz="4" w:space="0"/>
            </w:tcBorders>
          </w:tcPr>
          <w:p w:rsidRPr="00D23145" w:rsidR="00D23145" w:rsidP="00D23145" w:rsidRDefault="00D23145" w14:paraId="3A8216BE" w14:textId="77777777">
            <w:pPr>
              <w:rPr>
                <w:rFonts w:cstheme="minorHAnsi"/>
              </w:rPr>
            </w:pPr>
            <w:r w:rsidRPr="00D23145">
              <w:rPr>
                <w:rFonts w:cstheme="minorHAnsi"/>
              </w:rPr>
              <w:t>Final</w:t>
            </w:r>
          </w:p>
        </w:tc>
        <w:tc>
          <w:tcPr>
            <w:tcW w:w="1800" w:type="dxa"/>
            <w:tcBorders>
              <w:bottom w:val="single" w:color="auto" w:sz="4" w:space="0"/>
            </w:tcBorders>
          </w:tcPr>
          <w:p w:rsidRPr="00D23145" w:rsidR="00D23145" w:rsidP="00D23145" w:rsidRDefault="00D23145" w14:paraId="2BAF50DD" w14:textId="77777777">
            <w:pPr>
              <w:rPr>
                <w:rFonts w:cstheme="minorHAnsi"/>
              </w:rPr>
            </w:pPr>
            <w:r w:rsidRPr="00D23145">
              <w:rPr>
                <w:rFonts w:cstheme="minorHAnsi"/>
              </w:rPr>
              <w:t>20%</w:t>
            </w:r>
          </w:p>
        </w:tc>
      </w:tr>
      <w:tr w:rsidRPr="00D23145" w:rsidR="00D23145" w:rsidTr="00D23145" w14:paraId="16211DFF" w14:textId="77777777">
        <w:trPr>
          <w:trHeight w:val="20"/>
        </w:trPr>
        <w:tc>
          <w:tcPr>
            <w:tcW w:w="4230" w:type="dxa"/>
            <w:tcBorders>
              <w:bottom w:val="single" w:color="auto" w:sz="4" w:space="0"/>
            </w:tcBorders>
          </w:tcPr>
          <w:p w:rsidRPr="00D23145" w:rsidR="00D23145" w:rsidP="00D23145" w:rsidRDefault="00D23145" w14:paraId="37113365" w14:textId="77777777">
            <w:pPr>
              <w:rPr>
                <w:rFonts w:cstheme="minorHAnsi"/>
              </w:rPr>
            </w:pPr>
            <w:r w:rsidRPr="00D23145">
              <w:rPr>
                <w:rFonts w:cstheme="minorHAnsi"/>
              </w:rPr>
              <w:t>Total</w:t>
            </w:r>
          </w:p>
        </w:tc>
        <w:tc>
          <w:tcPr>
            <w:tcW w:w="1800" w:type="dxa"/>
            <w:tcBorders>
              <w:bottom w:val="single" w:color="auto" w:sz="4" w:space="0"/>
            </w:tcBorders>
          </w:tcPr>
          <w:p w:rsidRPr="00D23145" w:rsidR="00D23145" w:rsidP="00D23145" w:rsidRDefault="00D23145" w14:paraId="29ED77FE" w14:textId="77777777">
            <w:pPr>
              <w:rPr>
                <w:rFonts w:cstheme="minorHAnsi"/>
              </w:rPr>
            </w:pPr>
            <w:r w:rsidRPr="00D23145">
              <w:rPr>
                <w:rFonts w:cstheme="minorHAnsi"/>
              </w:rPr>
              <w:t>100%</w:t>
            </w:r>
          </w:p>
        </w:tc>
      </w:tr>
    </w:tbl>
    <w:p w:rsidR="0036494D" w:rsidP="0036494D" w:rsidRDefault="0036494D" w14:paraId="6AD5F387" w14:textId="7B3C7ADF">
      <w:pPr>
        <w:pStyle w:val="Heading3"/>
      </w:pPr>
      <w:r>
        <w:t>Final Grade Calculation:</w:t>
      </w:r>
    </w:p>
    <w:p w:rsidR="00D23145" w:rsidP="00795371" w:rsidRDefault="00A56EEC" w14:paraId="10AB9505" w14:textId="0052F87E">
      <w:pPr>
        <w:rPr>
          <w:rFonts w:cstheme="minorHAnsi"/>
        </w:rPr>
      </w:pPr>
      <w:r>
        <w:rPr>
          <w:rFonts w:cstheme="minorHAnsi"/>
        </w:rPr>
        <w:t xml:space="preserve">[Select the appropriate final grade calculation method and delete </w:t>
      </w:r>
      <w:r w:rsidR="0075570C">
        <w:rPr>
          <w:rFonts w:cstheme="minorHAnsi"/>
        </w:rPr>
        <w:t>anything not needed.]</w:t>
      </w:r>
    </w:p>
    <w:p w:rsidR="00556AE7" w:rsidP="00795371" w:rsidRDefault="00556AE7" w14:paraId="6F03FC7F" w14:textId="77777777">
      <w:pPr>
        <w:rPr>
          <w:rFonts w:cstheme="minorHAnsi"/>
        </w:rPr>
      </w:pPr>
    </w:p>
    <w:p w:rsidR="00E60C0A" w:rsidP="0075570C" w:rsidRDefault="00E60C0A" w14:paraId="1BEC0FE1" w14:textId="3B80BD72">
      <w:pPr>
        <w:rPr>
          <w:rFonts w:ascii="Garamond" w:hAnsi="Garamond" w:eastAsia="Times New Roman" w:cs="Times New Roman"/>
          <w:color w:val="000000"/>
        </w:rPr>
      </w:pPr>
      <w:r>
        <w:rPr>
          <w:rFonts w:ascii="Garamond" w:hAnsi="Garamond" w:eastAsia="Times New Roman" w:cs="Times New Roman"/>
          <w:color w:val="000000"/>
        </w:rPr>
        <w:t>Final grades will be assigned based on the following undergraduate scale:</w:t>
      </w:r>
    </w:p>
    <w:p w:rsidR="00E60C0A" w:rsidP="0075570C" w:rsidRDefault="00E60C0A" w14:paraId="2B4A7B97" w14:textId="77777777">
      <w:pPr>
        <w:rPr>
          <w:rFonts w:ascii="Garamond" w:hAnsi="Garamond" w:eastAsia="Times New Roman" w:cs="Times New Roman"/>
          <w:color w:val="000000"/>
        </w:rPr>
      </w:pPr>
    </w:p>
    <w:tbl>
      <w:tblPr>
        <w:tblStyle w:val="GridTable1Light"/>
        <w:tblW w:w="0" w:type="auto"/>
        <w:tblLook w:val="04A0" w:firstRow="1" w:lastRow="0" w:firstColumn="1" w:lastColumn="0" w:noHBand="0" w:noVBand="1"/>
      </w:tblPr>
      <w:tblGrid>
        <w:gridCol w:w="1885"/>
        <w:gridCol w:w="1980"/>
      </w:tblGrid>
      <w:tr w:rsidR="00E60C0A" w:rsidTr="00BD6833" w14:paraId="0FB4EF90"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5" w:type="dxa"/>
          </w:tcPr>
          <w:p w:rsidR="00E60C0A" w:rsidP="00BD6833" w:rsidRDefault="00E60C0A" w14:paraId="574DE42F"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lastRenderedPageBreak/>
              <w:t>Letter Grade</w:t>
            </w:r>
          </w:p>
        </w:tc>
        <w:tc>
          <w:tcPr>
            <w:tcW w:w="1980" w:type="dxa"/>
          </w:tcPr>
          <w:p w:rsidR="00E60C0A" w:rsidP="00BD6833" w:rsidRDefault="00E60C0A" w14:paraId="6237BF5B" w14:textId="77777777">
            <w:pPr>
              <w:cnfStyle w:val="100000000000" w:firstRow="1"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Percentages</w:t>
            </w:r>
          </w:p>
        </w:tc>
      </w:tr>
      <w:tr w:rsidR="00E60C0A" w:rsidTr="00BD6833" w14:paraId="7780C578" w14:textId="77777777">
        <w:tc>
          <w:tcPr>
            <w:cnfStyle w:val="001000000000" w:firstRow="0" w:lastRow="0" w:firstColumn="1" w:lastColumn="0" w:oddVBand="0" w:evenVBand="0" w:oddHBand="0" w:evenHBand="0" w:firstRowFirstColumn="0" w:firstRowLastColumn="0" w:lastRowFirstColumn="0" w:lastRowLastColumn="0"/>
            <w:tcW w:w="1885" w:type="dxa"/>
          </w:tcPr>
          <w:p w:rsidR="00E60C0A" w:rsidP="00BD6833" w:rsidRDefault="00E60C0A" w14:paraId="2B571133"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A</w:t>
            </w:r>
          </w:p>
        </w:tc>
        <w:tc>
          <w:tcPr>
            <w:tcW w:w="1980" w:type="dxa"/>
          </w:tcPr>
          <w:p w:rsidR="00E60C0A" w:rsidP="00BD6833" w:rsidRDefault="00E60C0A" w14:paraId="463B999C" w14:textId="55AEB9CA">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 xml:space="preserve">90 </w:t>
            </w:r>
            <w:r w:rsidR="00DD58E6">
              <w:rPr>
                <w:rFonts w:ascii="Garamond" w:hAnsi="Garamond" w:eastAsia="Times New Roman" w:cs="Times New Roman"/>
                <w:color w:val="000000"/>
                <w:sz w:val="24"/>
                <w:szCs w:val="24"/>
              </w:rPr>
              <w:t>–</w:t>
            </w:r>
            <w:r>
              <w:rPr>
                <w:rFonts w:ascii="Garamond" w:hAnsi="Garamond" w:eastAsia="Times New Roman" w:cs="Times New Roman"/>
                <w:color w:val="000000"/>
                <w:sz w:val="24"/>
                <w:szCs w:val="24"/>
              </w:rPr>
              <w:t xml:space="preserve"> 100</w:t>
            </w:r>
            <w:r w:rsidR="00DD58E6">
              <w:rPr>
                <w:rFonts w:ascii="Garamond" w:hAnsi="Garamond" w:eastAsia="Times New Roman" w:cs="Times New Roman"/>
                <w:color w:val="000000"/>
                <w:sz w:val="24"/>
                <w:szCs w:val="24"/>
              </w:rPr>
              <w:t>%</w:t>
            </w:r>
          </w:p>
        </w:tc>
      </w:tr>
      <w:tr w:rsidR="00E60C0A" w:rsidTr="00BD6833" w14:paraId="40D6A5FD" w14:textId="77777777">
        <w:tc>
          <w:tcPr>
            <w:cnfStyle w:val="001000000000" w:firstRow="0" w:lastRow="0" w:firstColumn="1" w:lastColumn="0" w:oddVBand="0" w:evenVBand="0" w:oddHBand="0" w:evenHBand="0" w:firstRowFirstColumn="0" w:firstRowLastColumn="0" w:lastRowFirstColumn="0" w:lastRowLastColumn="0"/>
            <w:tcW w:w="1885" w:type="dxa"/>
          </w:tcPr>
          <w:p w:rsidR="00E60C0A" w:rsidP="00BD6833" w:rsidRDefault="00E60C0A" w14:paraId="22247798" w14:textId="21E7AB3D">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B</w:t>
            </w:r>
          </w:p>
        </w:tc>
        <w:tc>
          <w:tcPr>
            <w:tcW w:w="1980" w:type="dxa"/>
          </w:tcPr>
          <w:p w:rsidR="00E60C0A" w:rsidP="00BD6833" w:rsidRDefault="00E60C0A" w14:paraId="6C0CC461" w14:textId="67619E72">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 xml:space="preserve">80 </w:t>
            </w:r>
            <w:r w:rsidR="00DD58E6">
              <w:rPr>
                <w:rFonts w:ascii="Garamond" w:hAnsi="Garamond" w:eastAsia="Times New Roman" w:cs="Times New Roman"/>
                <w:color w:val="000000"/>
                <w:sz w:val="24"/>
                <w:szCs w:val="24"/>
              </w:rPr>
              <w:t>–</w:t>
            </w:r>
            <w:r>
              <w:rPr>
                <w:rFonts w:ascii="Garamond" w:hAnsi="Garamond" w:eastAsia="Times New Roman" w:cs="Times New Roman"/>
                <w:color w:val="000000"/>
                <w:sz w:val="24"/>
                <w:szCs w:val="24"/>
              </w:rPr>
              <w:t xml:space="preserve"> 89.9</w:t>
            </w:r>
            <w:r w:rsidR="00DD58E6">
              <w:rPr>
                <w:rFonts w:ascii="Garamond" w:hAnsi="Garamond" w:eastAsia="Times New Roman" w:cs="Times New Roman"/>
                <w:color w:val="000000"/>
                <w:sz w:val="24"/>
                <w:szCs w:val="24"/>
              </w:rPr>
              <w:t>%</w:t>
            </w:r>
          </w:p>
        </w:tc>
      </w:tr>
      <w:tr w:rsidR="00E60C0A" w:rsidTr="00BD6833" w14:paraId="089329F0" w14:textId="77777777">
        <w:tc>
          <w:tcPr>
            <w:cnfStyle w:val="001000000000" w:firstRow="0" w:lastRow="0" w:firstColumn="1" w:lastColumn="0" w:oddVBand="0" w:evenVBand="0" w:oddHBand="0" w:evenHBand="0" w:firstRowFirstColumn="0" w:firstRowLastColumn="0" w:lastRowFirstColumn="0" w:lastRowLastColumn="0"/>
            <w:tcW w:w="1885" w:type="dxa"/>
          </w:tcPr>
          <w:p w:rsidR="00E60C0A" w:rsidP="00BD6833" w:rsidRDefault="00E60C0A" w14:paraId="606EBCDC" w14:textId="5C073455">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C</w:t>
            </w:r>
          </w:p>
        </w:tc>
        <w:tc>
          <w:tcPr>
            <w:tcW w:w="1980" w:type="dxa"/>
          </w:tcPr>
          <w:p w:rsidR="00E60C0A" w:rsidP="00BD6833" w:rsidRDefault="00E60C0A" w14:paraId="13503F25" w14:textId="2C5A3DAA">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7</w:t>
            </w:r>
            <w:r w:rsidR="00EF0B6A">
              <w:rPr>
                <w:rFonts w:ascii="Garamond" w:hAnsi="Garamond" w:eastAsia="Times New Roman" w:cs="Times New Roman"/>
                <w:color w:val="000000"/>
                <w:sz w:val="24"/>
                <w:szCs w:val="24"/>
              </w:rPr>
              <w:t>0</w:t>
            </w:r>
            <w:r>
              <w:rPr>
                <w:rFonts w:ascii="Garamond" w:hAnsi="Garamond" w:eastAsia="Times New Roman" w:cs="Times New Roman"/>
                <w:color w:val="000000"/>
                <w:sz w:val="24"/>
                <w:szCs w:val="24"/>
              </w:rPr>
              <w:t xml:space="preserve"> – 79.9</w:t>
            </w:r>
            <w:r w:rsidR="00DD58E6">
              <w:rPr>
                <w:rFonts w:ascii="Garamond" w:hAnsi="Garamond" w:eastAsia="Times New Roman" w:cs="Times New Roman"/>
                <w:color w:val="000000"/>
                <w:sz w:val="24"/>
                <w:szCs w:val="24"/>
              </w:rPr>
              <w:t>%</w:t>
            </w:r>
          </w:p>
        </w:tc>
      </w:tr>
      <w:tr w:rsidR="00E60C0A" w:rsidTr="00BD6833" w14:paraId="628398B8" w14:textId="77777777">
        <w:tc>
          <w:tcPr>
            <w:cnfStyle w:val="001000000000" w:firstRow="0" w:lastRow="0" w:firstColumn="1" w:lastColumn="0" w:oddVBand="0" w:evenVBand="0" w:oddHBand="0" w:evenHBand="0" w:firstRowFirstColumn="0" w:firstRowLastColumn="0" w:lastRowFirstColumn="0" w:lastRowLastColumn="0"/>
            <w:tcW w:w="1885" w:type="dxa"/>
          </w:tcPr>
          <w:p w:rsidR="00E60C0A" w:rsidP="00BD6833" w:rsidRDefault="00E60C0A" w14:paraId="53329109"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D</w:t>
            </w:r>
          </w:p>
        </w:tc>
        <w:tc>
          <w:tcPr>
            <w:tcW w:w="1980" w:type="dxa"/>
          </w:tcPr>
          <w:p w:rsidR="00E60C0A" w:rsidP="00BD6833" w:rsidRDefault="00E60C0A" w14:paraId="55F2E68D" w14:textId="1CFC7256">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60 – 69.9</w:t>
            </w:r>
            <w:r w:rsidR="00DD58E6">
              <w:rPr>
                <w:rFonts w:ascii="Garamond" w:hAnsi="Garamond" w:eastAsia="Times New Roman" w:cs="Times New Roman"/>
                <w:color w:val="000000"/>
                <w:sz w:val="24"/>
                <w:szCs w:val="24"/>
              </w:rPr>
              <w:t>%</w:t>
            </w:r>
          </w:p>
        </w:tc>
      </w:tr>
      <w:tr w:rsidR="00E60C0A" w:rsidTr="00BD6833" w14:paraId="6F50E370" w14:textId="77777777">
        <w:tc>
          <w:tcPr>
            <w:cnfStyle w:val="001000000000" w:firstRow="0" w:lastRow="0" w:firstColumn="1" w:lastColumn="0" w:oddVBand="0" w:evenVBand="0" w:oddHBand="0" w:evenHBand="0" w:firstRowFirstColumn="0" w:firstRowLastColumn="0" w:lastRowFirstColumn="0" w:lastRowLastColumn="0"/>
            <w:tcW w:w="1885" w:type="dxa"/>
          </w:tcPr>
          <w:p w:rsidR="00E60C0A" w:rsidP="00BD6833" w:rsidRDefault="00E60C0A" w14:paraId="6D86C174"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F</w:t>
            </w:r>
          </w:p>
        </w:tc>
        <w:tc>
          <w:tcPr>
            <w:tcW w:w="1980" w:type="dxa"/>
          </w:tcPr>
          <w:p w:rsidR="00E60C0A" w:rsidP="00BD6833" w:rsidRDefault="00E60C0A" w14:paraId="65B86D95" w14:textId="1BBAFCF9">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&lt;60</w:t>
            </w:r>
            <w:r w:rsidR="00DD58E6">
              <w:rPr>
                <w:rFonts w:ascii="Garamond" w:hAnsi="Garamond" w:eastAsia="Times New Roman" w:cs="Times New Roman"/>
                <w:color w:val="000000"/>
                <w:sz w:val="24"/>
                <w:szCs w:val="24"/>
              </w:rPr>
              <w:t>%</w:t>
            </w:r>
          </w:p>
        </w:tc>
      </w:tr>
    </w:tbl>
    <w:p w:rsidR="00E60C0A" w:rsidP="0075570C" w:rsidRDefault="00E60C0A" w14:paraId="7998CD08" w14:textId="77777777">
      <w:pPr>
        <w:rPr>
          <w:rFonts w:ascii="Garamond" w:hAnsi="Garamond" w:eastAsia="Times New Roman" w:cs="Times New Roman"/>
          <w:color w:val="000000"/>
        </w:rPr>
      </w:pPr>
    </w:p>
    <w:p w:rsidRPr="004E331D" w:rsidR="004E331D" w:rsidP="004E331D" w:rsidRDefault="004E331D" w14:paraId="7E0A2B8A" w14:textId="59221A14">
      <w:pPr>
        <w:rPr>
          <w:rFonts w:ascii="Garamond" w:hAnsi="Garamond" w:eastAsia="Times New Roman" w:cs="Times New Roman"/>
          <w:color w:val="000000"/>
        </w:rPr>
      </w:pPr>
      <w:r w:rsidRPr="004E331D">
        <w:rPr>
          <w:rFonts w:ascii="Garamond" w:hAnsi="Garamond" w:eastAsia="Times New Roman" w:cs="Times New Roman"/>
          <w:color w:val="000000"/>
        </w:rPr>
        <w:t>More information about the SU grading policies can be found on the</w:t>
      </w:r>
      <w:r w:rsidR="002C68E0">
        <w:rPr>
          <w:rFonts w:ascii="Garamond" w:hAnsi="Garamond" w:eastAsia="Times New Roman" w:cs="Times New Roman"/>
          <w:color w:val="000000"/>
        </w:rPr>
        <w:t xml:space="preserve"> </w:t>
      </w:r>
      <w:hyperlink w:history="1" r:id="rId10">
        <w:r w:rsidRPr="007F28D1" w:rsidR="002C68E0">
          <w:rPr>
            <w:rStyle w:val="Hyperlink"/>
            <w:rFonts w:ascii="Garamond" w:hAnsi="Garamond" w:eastAsia="Times New Roman" w:cs="Times New Roman"/>
          </w:rPr>
          <w:t>Registrar’s Grad</w:t>
        </w:r>
        <w:r w:rsidRPr="007F28D1" w:rsidR="007C2B2F">
          <w:rPr>
            <w:rStyle w:val="Hyperlink"/>
            <w:rFonts w:ascii="Garamond" w:hAnsi="Garamond" w:eastAsia="Times New Roman" w:cs="Times New Roman"/>
          </w:rPr>
          <w:t>es website</w:t>
        </w:r>
      </w:hyperlink>
      <w:r w:rsidR="007C2B2F">
        <w:rPr>
          <w:rFonts w:ascii="Garamond" w:hAnsi="Garamond" w:eastAsia="Times New Roman" w:cs="Times New Roman"/>
          <w:color w:val="000000"/>
        </w:rPr>
        <w:t>.</w:t>
      </w:r>
      <w:r w:rsidRPr="004E331D">
        <w:rPr>
          <w:rFonts w:ascii="Garamond" w:hAnsi="Garamond" w:eastAsia="Times New Roman" w:cs="Times New Roman"/>
          <w:color w:val="000000"/>
        </w:rPr>
        <w:t xml:space="preserve"> </w:t>
      </w:r>
    </w:p>
    <w:p w:rsidRPr="00EF7939" w:rsidR="00EF0B6A" w:rsidP="00EF0B6A" w:rsidRDefault="00EF0B6A" w14:paraId="22BD8C94" w14:textId="14C918A5">
      <w:pPr>
        <w:rPr>
          <w:rFonts w:ascii="Garamond" w:hAnsi="Garamond" w:eastAsia="Times New Roman" w:cs="Times New Roman"/>
          <w:color w:val="000000"/>
        </w:rPr>
      </w:pPr>
      <w:r w:rsidRPr="00EF7939">
        <w:rPr>
          <w:rFonts w:ascii="Garamond" w:hAnsi="Garamond" w:eastAsia="Times New Roman" w:cs="Times New Roman"/>
          <w:color w:val="000000"/>
        </w:rPr>
        <w:t xml:space="preserve">The </w:t>
      </w:r>
      <w:hyperlink w:history="1" w:anchor="undergraduate-grading-system" r:id="rId11">
        <w:r w:rsidRPr="009F78FA">
          <w:rPr>
            <w:rStyle w:val="Hyperlink"/>
            <w:rFonts w:ascii="Garamond" w:hAnsi="Garamond" w:eastAsia="Times New Roman" w:cs="Times New Roman"/>
          </w:rPr>
          <w:t>undergraduate grading policy</w:t>
        </w:r>
      </w:hyperlink>
      <w:r w:rsidRPr="00EF7939">
        <w:rPr>
          <w:rFonts w:ascii="Garamond" w:hAnsi="Garamond" w:eastAsia="Times New Roman" w:cs="Times New Roman"/>
          <w:color w:val="000000"/>
        </w:rPr>
        <w:t xml:space="preserve"> is further explained in the SU Registration and Student Records </w:t>
      </w:r>
      <w:r w:rsidR="00523A7A">
        <w:rPr>
          <w:rFonts w:ascii="Garamond" w:hAnsi="Garamond" w:eastAsia="Times New Roman" w:cs="Times New Roman"/>
          <w:color w:val="000000"/>
        </w:rPr>
        <w:t>section of the catalog.</w:t>
      </w:r>
      <w:r w:rsidRPr="00EF7939">
        <w:rPr>
          <w:rFonts w:ascii="Garamond" w:hAnsi="Garamond" w:eastAsia="Times New Roman" w:cs="Times New Roman"/>
          <w:color w:val="000000"/>
        </w:rPr>
        <w:t xml:space="preserve"> </w:t>
      </w:r>
    </w:p>
    <w:p w:rsidR="00E60C0A" w:rsidP="0075570C" w:rsidRDefault="00E60C0A" w14:paraId="44F961BC" w14:textId="77777777">
      <w:pPr>
        <w:rPr>
          <w:rFonts w:ascii="Garamond" w:hAnsi="Garamond" w:eastAsia="Times New Roman" w:cs="Times New Roman"/>
          <w:color w:val="000000"/>
        </w:rPr>
      </w:pPr>
    </w:p>
    <w:p w:rsidR="00EF0B6A" w:rsidP="0075570C" w:rsidRDefault="00EF0B6A" w14:paraId="38D9F542" w14:textId="77777777">
      <w:pPr>
        <w:rPr>
          <w:rFonts w:ascii="Garamond" w:hAnsi="Garamond" w:eastAsia="Times New Roman" w:cs="Times New Roman"/>
          <w:color w:val="000000"/>
        </w:rPr>
      </w:pPr>
    </w:p>
    <w:p w:rsidR="00EF0B6A" w:rsidP="0075570C" w:rsidRDefault="00EF0B6A" w14:paraId="29685625" w14:textId="77777777">
      <w:pPr>
        <w:rPr>
          <w:rFonts w:ascii="Garamond" w:hAnsi="Garamond" w:eastAsia="Times New Roman" w:cs="Times New Roman"/>
          <w:color w:val="000000"/>
        </w:rPr>
      </w:pPr>
    </w:p>
    <w:p w:rsidR="0075570C" w:rsidP="0075570C" w:rsidRDefault="0075570C" w14:paraId="29C6F2D7" w14:textId="4A29E9C1">
      <w:pPr>
        <w:rPr>
          <w:rFonts w:ascii="Garamond" w:hAnsi="Garamond" w:eastAsia="Times New Roman" w:cs="Times New Roman"/>
          <w:color w:val="000000"/>
        </w:rPr>
      </w:pPr>
      <w:r>
        <w:rPr>
          <w:rFonts w:ascii="Garamond" w:hAnsi="Garamond" w:eastAsia="Times New Roman" w:cs="Times New Roman"/>
          <w:color w:val="000000"/>
        </w:rPr>
        <w:t>Final g</w:t>
      </w:r>
      <w:r w:rsidRPr="0017588C">
        <w:rPr>
          <w:rFonts w:ascii="Garamond" w:hAnsi="Garamond" w:eastAsia="Times New Roman" w:cs="Times New Roman"/>
          <w:color w:val="000000"/>
        </w:rPr>
        <w:t xml:space="preserve">rades will be assigned based on the following </w:t>
      </w:r>
      <w:r>
        <w:rPr>
          <w:rFonts w:ascii="Garamond" w:hAnsi="Garamond" w:eastAsia="Times New Roman" w:cs="Times New Roman"/>
          <w:color w:val="000000"/>
        </w:rPr>
        <w:t xml:space="preserve">graduate </w:t>
      </w:r>
      <w:r w:rsidRPr="0017588C">
        <w:rPr>
          <w:rFonts w:ascii="Garamond" w:hAnsi="Garamond" w:eastAsia="Times New Roman" w:cs="Times New Roman"/>
          <w:color w:val="000000"/>
        </w:rPr>
        <w:t>scale:</w:t>
      </w:r>
    </w:p>
    <w:p w:rsidR="0075570C" w:rsidP="0075570C" w:rsidRDefault="0075570C" w14:paraId="505EE354" w14:textId="77777777">
      <w:pPr>
        <w:rPr>
          <w:rFonts w:ascii="Garamond" w:hAnsi="Garamond" w:eastAsia="Times New Roman" w:cs="Times New Roman"/>
          <w:color w:val="000000"/>
        </w:rPr>
      </w:pPr>
    </w:p>
    <w:tbl>
      <w:tblPr>
        <w:tblStyle w:val="GridTable1Light"/>
        <w:tblW w:w="0" w:type="auto"/>
        <w:tblLook w:val="04A0" w:firstRow="1" w:lastRow="0" w:firstColumn="1" w:lastColumn="0" w:noHBand="0" w:noVBand="1"/>
      </w:tblPr>
      <w:tblGrid>
        <w:gridCol w:w="1885"/>
        <w:gridCol w:w="1980"/>
      </w:tblGrid>
      <w:tr w:rsidR="0075570C" w:rsidTr="00BD6833" w14:paraId="21E4DCC9"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6343FF11" w14:textId="77777777">
            <w:pPr>
              <w:rPr>
                <w:rFonts w:ascii="Garamond" w:hAnsi="Garamond" w:eastAsia="Times New Roman" w:cs="Times New Roman"/>
                <w:color w:val="000000"/>
                <w:sz w:val="24"/>
                <w:szCs w:val="24"/>
              </w:rPr>
            </w:pPr>
            <w:bookmarkStart w:name="_Hlk139895237" w:id="3"/>
            <w:r>
              <w:rPr>
                <w:rFonts w:ascii="Garamond" w:hAnsi="Garamond" w:eastAsia="Times New Roman" w:cs="Times New Roman"/>
                <w:color w:val="000000"/>
                <w:sz w:val="24"/>
                <w:szCs w:val="24"/>
              </w:rPr>
              <w:t>Letter Grade</w:t>
            </w:r>
          </w:p>
        </w:tc>
        <w:tc>
          <w:tcPr>
            <w:tcW w:w="1980" w:type="dxa"/>
          </w:tcPr>
          <w:p w:rsidR="0075570C" w:rsidP="00BD6833" w:rsidRDefault="0075570C" w14:paraId="429D26C3" w14:textId="77777777">
            <w:pPr>
              <w:cnfStyle w:val="100000000000" w:firstRow="1"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Percentages</w:t>
            </w:r>
          </w:p>
        </w:tc>
      </w:tr>
      <w:tr w:rsidR="0075570C" w:rsidTr="00BD6833" w14:paraId="7B174474" w14:textId="77777777">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63F6CB9B"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A</w:t>
            </w:r>
          </w:p>
        </w:tc>
        <w:tc>
          <w:tcPr>
            <w:tcW w:w="1980" w:type="dxa"/>
          </w:tcPr>
          <w:p w:rsidR="0075570C" w:rsidP="00BD6833" w:rsidRDefault="0075570C" w14:paraId="0DEDE92E" w14:textId="0C245522">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 xml:space="preserve">90 </w:t>
            </w:r>
            <w:r w:rsidR="00DD58E6">
              <w:rPr>
                <w:rFonts w:ascii="Garamond" w:hAnsi="Garamond" w:eastAsia="Times New Roman" w:cs="Times New Roman"/>
                <w:color w:val="000000"/>
                <w:sz w:val="24"/>
                <w:szCs w:val="24"/>
              </w:rPr>
              <w:t>–</w:t>
            </w:r>
            <w:r>
              <w:rPr>
                <w:rFonts w:ascii="Garamond" w:hAnsi="Garamond" w:eastAsia="Times New Roman" w:cs="Times New Roman"/>
                <w:color w:val="000000"/>
                <w:sz w:val="24"/>
                <w:szCs w:val="24"/>
              </w:rPr>
              <w:t xml:space="preserve"> 100</w:t>
            </w:r>
            <w:r w:rsidR="00DD58E6">
              <w:rPr>
                <w:rFonts w:ascii="Garamond" w:hAnsi="Garamond" w:eastAsia="Times New Roman" w:cs="Times New Roman"/>
                <w:color w:val="000000"/>
                <w:sz w:val="24"/>
                <w:szCs w:val="24"/>
              </w:rPr>
              <w:t>%</w:t>
            </w:r>
          </w:p>
        </w:tc>
      </w:tr>
      <w:tr w:rsidR="0075570C" w:rsidTr="00BD6833" w14:paraId="53EC3113" w14:textId="77777777">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46A9FF91"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B+</w:t>
            </w:r>
          </w:p>
        </w:tc>
        <w:tc>
          <w:tcPr>
            <w:tcW w:w="1980" w:type="dxa"/>
          </w:tcPr>
          <w:p w:rsidR="0075570C" w:rsidP="00BD6833" w:rsidRDefault="0075570C" w14:paraId="02BE2709" w14:textId="3A40EEC0">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 xml:space="preserve">87 </w:t>
            </w:r>
            <w:r w:rsidR="00DD58E6">
              <w:rPr>
                <w:rFonts w:ascii="Garamond" w:hAnsi="Garamond" w:eastAsia="Times New Roman" w:cs="Times New Roman"/>
                <w:color w:val="000000"/>
                <w:sz w:val="24"/>
                <w:szCs w:val="24"/>
              </w:rPr>
              <w:t>–</w:t>
            </w:r>
            <w:r>
              <w:rPr>
                <w:rFonts w:ascii="Garamond" w:hAnsi="Garamond" w:eastAsia="Times New Roman" w:cs="Times New Roman"/>
                <w:color w:val="000000"/>
                <w:sz w:val="24"/>
                <w:szCs w:val="24"/>
              </w:rPr>
              <w:t xml:space="preserve"> 89.9</w:t>
            </w:r>
            <w:r w:rsidR="00DD58E6">
              <w:rPr>
                <w:rFonts w:ascii="Garamond" w:hAnsi="Garamond" w:eastAsia="Times New Roman" w:cs="Times New Roman"/>
                <w:color w:val="000000"/>
                <w:sz w:val="24"/>
                <w:szCs w:val="24"/>
              </w:rPr>
              <w:t>%</w:t>
            </w:r>
          </w:p>
        </w:tc>
      </w:tr>
      <w:tr w:rsidR="0075570C" w:rsidTr="00BD6833" w14:paraId="49AF2095" w14:textId="77777777">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27239793"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B</w:t>
            </w:r>
          </w:p>
        </w:tc>
        <w:tc>
          <w:tcPr>
            <w:tcW w:w="1980" w:type="dxa"/>
          </w:tcPr>
          <w:p w:rsidR="0075570C" w:rsidP="00BD6833" w:rsidRDefault="0075570C" w14:paraId="1B7A9B93" w14:textId="778A99E0">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 xml:space="preserve">80 </w:t>
            </w:r>
            <w:r w:rsidR="00DD58E6">
              <w:rPr>
                <w:rFonts w:ascii="Garamond" w:hAnsi="Garamond" w:eastAsia="Times New Roman" w:cs="Times New Roman"/>
                <w:color w:val="000000"/>
                <w:sz w:val="24"/>
                <w:szCs w:val="24"/>
              </w:rPr>
              <w:t>–</w:t>
            </w:r>
            <w:r>
              <w:rPr>
                <w:rFonts w:ascii="Garamond" w:hAnsi="Garamond" w:eastAsia="Times New Roman" w:cs="Times New Roman"/>
                <w:color w:val="000000"/>
                <w:sz w:val="24"/>
                <w:szCs w:val="24"/>
              </w:rPr>
              <w:t xml:space="preserve"> 86.9</w:t>
            </w:r>
            <w:r w:rsidR="00DD58E6">
              <w:rPr>
                <w:rFonts w:ascii="Garamond" w:hAnsi="Garamond" w:eastAsia="Times New Roman" w:cs="Times New Roman"/>
                <w:color w:val="000000"/>
                <w:sz w:val="24"/>
                <w:szCs w:val="24"/>
              </w:rPr>
              <w:t>%</w:t>
            </w:r>
          </w:p>
        </w:tc>
      </w:tr>
      <w:tr w:rsidR="0075570C" w:rsidTr="00BD6833" w14:paraId="1E16226F" w14:textId="77777777">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5E81C739"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C+</w:t>
            </w:r>
          </w:p>
        </w:tc>
        <w:tc>
          <w:tcPr>
            <w:tcW w:w="1980" w:type="dxa"/>
          </w:tcPr>
          <w:p w:rsidR="0075570C" w:rsidP="00BD6833" w:rsidRDefault="0075570C" w14:paraId="33C4C068" w14:textId="4A8262B2">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77 – 79.9</w:t>
            </w:r>
            <w:r w:rsidR="00DD58E6">
              <w:rPr>
                <w:rFonts w:ascii="Garamond" w:hAnsi="Garamond" w:eastAsia="Times New Roman" w:cs="Times New Roman"/>
                <w:color w:val="000000"/>
                <w:sz w:val="24"/>
                <w:szCs w:val="24"/>
              </w:rPr>
              <w:t>%</w:t>
            </w:r>
          </w:p>
        </w:tc>
      </w:tr>
      <w:tr w:rsidR="0075570C" w:rsidTr="00BD6833" w14:paraId="31663E05" w14:textId="77777777">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5233CF32"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C</w:t>
            </w:r>
          </w:p>
        </w:tc>
        <w:tc>
          <w:tcPr>
            <w:tcW w:w="1980" w:type="dxa"/>
          </w:tcPr>
          <w:p w:rsidR="0075570C" w:rsidP="00BD6833" w:rsidRDefault="0075570C" w14:paraId="28A086F5" w14:textId="071115B8">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70 – 76.9</w:t>
            </w:r>
            <w:r w:rsidR="00DD58E6">
              <w:rPr>
                <w:rFonts w:ascii="Garamond" w:hAnsi="Garamond" w:eastAsia="Times New Roman" w:cs="Times New Roman"/>
                <w:color w:val="000000"/>
                <w:sz w:val="24"/>
                <w:szCs w:val="24"/>
              </w:rPr>
              <w:t>%</w:t>
            </w:r>
          </w:p>
        </w:tc>
      </w:tr>
      <w:tr w:rsidR="0075570C" w:rsidTr="00BD6833" w14:paraId="7605C396" w14:textId="77777777">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3A661790"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D</w:t>
            </w:r>
          </w:p>
        </w:tc>
        <w:tc>
          <w:tcPr>
            <w:tcW w:w="1980" w:type="dxa"/>
          </w:tcPr>
          <w:p w:rsidR="0075570C" w:rsidP="00BD6833" w:rsidRDefault="0075570C" w14:paraId="79A2CFAB" w14:textId="357AD929">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60 – 69.9</w:t>
            </w:r>
            <w:r w:rsidR="00DD58E6">
              <w:rPr>
                <w:rFonts w:ascii="Garamond" w:hAnsi="Garamond" w:eastAsia="Times New Roman" w:cs="Times New Roman"/>
                <w:color w:val="000000"/>
                <w:sz w:val="24"/>
                <w:szCs w:val="24"/>
              </w:rPr>
              <w:t>%</w:t>
            </w:r>
          </w:p>
        </w:tc>
      </w:tr>
      <w:tr w:rsidR="0075570C" w:rsidTr="00BD6833" w14:paraId="7C7BB366" w14:textId="77777777">
        <w:tc>
          <w:tcPr>
            <w:cnfStyle w:val="001000000000" w:firstRow="0" w:lastRow="0" w:firstColumn="1" w:lastColumn="0" w:oddVBand="0" w:evenVBand="0" w:oddHBand="0" w:evenHBand="0" w:firstRowFirstColumn="0" w:firstRowLastColumn="0" w:lastRowFirstColumn="0" w:lastRowLastColumn="0"/>
            <w:tcW w:w="1885" w:type="dxa"/>
          </w:tcPr>
          <w:p w:rsidR="0075570C" w:rsidP="00BD6833" w:rsidRDefault="0075570C" w14:paraId="562D440E" w14:textId="77777777">
            <w:pPr>
              <w:rPr>
                <w:rFonts w:ascii="Garamond" w:hAnsi="Garamond" w:eastAsia="Times New Roman" w:cs="Times New Roman"/>
                <w:color w:val="000000"/>
                <w:sz w:val="24"/>
                <w:szCs w:val="24"/>
              </w:rPr>
            </w:pPr>
            <w:r>
              <w:rPr>
                <w:rFonts w:ascii="Garamond" w:hAnsi="Garamond" w:eastAsia="Times New Roman" w:cs="Times New Roman"/>
                <w:color w:val="000000"/>
                <w:sz w:val="24"/>
                <w:szCs w:val="24"/>
              </w:rPr>
              <w:t>F</w:t>
            </w:r>
          </w:p>
        </w:tc>
        <w:tc>
          <w:tcPr>
            <w:tcW w:w="1980" w:type="dxa"/>
          </w:tcPr>
          <w:p w:rsidR="0075570C" w:rsidP="00BD6833" w:rsidRDefault="0075570C" w14:paraId="2198C2F3" w14:textId="77777777">
            <w:pPr>
              <w:cnfStyle w:val="000000000000" w:firstRow="0" w:lastRow="0" w:firstColumn="0" w:lastColumn="0" w:oddVBand="0" w:evenVBand="0" w:oddHBand="0" w:evenHBand="0" w:firstRowFirstColumn="0" w:firstRowLastColumn="0" w:lastRowFirstColumn="0" w:lastRowLastColumn="0"/>
              <w:rPr>
                <w:rFonts w:ascii="Garamond" w:hAnsi="Garamond" w:eastAsia="Times New Roman" w:cs="Times New Roman"/>
                <w:color w:val="000000"/>
                <w:sz w:val="24"/>
                <w:szCs w:val="24"/>
              </w:rPr>
            </w:pPr>
            <w:r>
              <w:rPr>
                <w:rFonts w:ascii="Garamond" w:hAnsi="Garamond" w:eastAsia="Times New Roman" w:cs="Times New Roman"/>
                <w:color w:val="000000"/>
                <w:sz w:val="24"/>
                <w:szCs w:val="24"/>
              </w:rPr>
              <w:t>&lt;60</w:t>
            </w:r>
          </w:p>
        </w:tc>
      </w:tr>
      <w:bookmarkEnd w:id="3"/>
    </w:tbl>
    <w:p w:rsidRPr="0017588C" w:rsidR="0075570C" w:rsidP="0075570C" w:rsidRDefault="0075570C" w14:paraId="309E4911" w14:textId="77777777">
      <w:pPr>
        <w:rPr>
          <w:rFonts w:ascii="Garamond" w:hAnsi="Garamond" w:eastAsia="Times New Roman" w:cs="Times New Roman"/>
          <w:color w:val="000000"/>
        </w:rPr>
      </w:pPr>
    </w:p>
    <w:p w:rsidRPr="004E331D" w:rsidR="00523A7A" w:rsidP="00523A7A" w:rsidRDefault="00523A7A" w14:paraId="2B4B07F2" w14:textId="77777777">
      <w:pPr>
        <w:rPr>
          <w:rFonts w:ascii="Garamond" w:hAnsi="Garamond" w:eastAsia="Times New Roman" w:cs="Times New Roman"/>
          <w:color w:val="000000"/>
        </w:rPr>
      </w:pPr>
      <w:r w:rsidRPr="004E331D">
        <w:rPr>
          <w:rFonts w:ascii="Garamond" w:hAnsi="Garamond" w:eastAsia="Times New Roman" w:cs="Times New Roman"/>
          <w:color w:val="000000"/>
        </w:rPr>
        <w:t>More information about the SU grading policies can be found on the</w:t>
      </w:r>
      <w:r>
        <w:rPr>
          <w:rFonts w:ascii="Garamond" w:hAnsi="Garamond" w:eastAsia="Times New Roman" w:cs="Times New Roman"/>
          <w:color w:val="000000"/>
        </w:rPr>
        <w:t xml:space="preserve"> </w:t>
      </w:r>
      <w:hyperlink w:history="1" r:id="rId12">
        <w:r w:rsidRPr="007F28D1">
          <w:rPr>
            <w:rStyle w:val="Hyperlink"/>
            <w:rFonts w:ascii="Garamond" w:hAnsi="Garamond" w:eastAsia="Times New Roman" w:cs="Times New Roman"/>
          </w:rPr>
          <w:t>Registrar’s Grades website</w:t>
        </w:r>
      </w:hyperlink>
      <w:r>
        <w:rPr>
          <w:rFonts w:ascii="Garamond" w:hAnsi="Garamond" w:eastAsia="Times New Roman" w:cs="Times New Roman"/>
          <w:color w:val="000000"/>
        </w:rPr>
        <w:t>.</w:t>
      </w:r>
      <w:r w:rsidRPr="004E331D">
        <w:rPr>
          <w:rFonts w:ascii="Garamond" w:hAnsi="Garamond" w:eastAsia="Times New Roman" w:cs="Times New Roman"/>
          <w:color w:val="000000"/>
        </w:rPr>
        <w:t xml:space="preserve"> </w:t>
      </w:r>
    </w:p>
    <w:p w:rsidRPr="00EF7939" w:rsidR="00523A7A" w:rsidP="00523A7A" w:rsidRDefault="00523A7A" w14:paraId="787C86BC" w14:textId="58B60118">
      <w:pPr>
        <w:rPr>
          <w:rFonts w:ascii="Garamond" w:hAnsi="Garamond" w:eastAsia="Times New Roman" w:cs="Times New Roman"/>
          <w:color w:val="000000"/>
        </w:rPr>
      </w:pPr>
      <w:r w:rsidRPr="00EF7939">
        <w:rPr>
          <w:rFonts w:ascii="Garamond" w:hAnsi="Garamond" w:eastAsia="Times New Roman" w:cs="Times New Roman"/>
          <w:color w:val="000000"/>
        </w:rPr>
        <w:t xml:space="preserve">The </w:t>
      </w:r>
      <w:hyperlink w:history="1" w:anchor="grading-system" r:id="rId13">
        <w:r w:rsidRPr="009F78FA">
          <w:rPr>
            <w:rStyle w:val="Hyperlink"/>
            <w:rFonts w:ascii="Garamond" w:hAnsi="Garamond" w:eastAsia="Times New Roman" w:cs="Times New Roman"/>
          </w:rPr>
          <w:t>graduate grading policy</w:t>
        </w:r>
      </w:hyperlink>
      <w:r w:rsidRPr="00EF7939">
        <w:rPr>
          <w:rFonts w:ascii="Garamond" w:hAnsi="Garamond" w:eastAsia="Times New Roman" w:cs="Times New Roman"/>
          <w:color w:val="000000"/>
        </w:rPr>
        <w:t xml:space="preserve"> is further explained in the </w:t>
      </w:r>
      <w:r w:rsidR="00BB29EF">
        <w:rPr>
          <w:rFonts w:ascii="Garamond" w:hAnsi="Garamond" w:eastAsia="Times New Roman" w:cs="Times New Roman"/>
          <w:color w:val="000000"/>
        </w:rPr>
        <w:t>Graduate Student Information</w:t>
      </w:r>
      <w:r w:rsidRPr="00EF7939">
        <w:rPr>
          <w:rFonts w:ascii="Garamond" w:hAnsi="Garamond" w:eastAsia="Times New Roman" w:cs="Times New Roman"/>
          <w:color w:val="000000"/>
        </w:rPr>
        <w:t xml:space="preserve"> </w:t>
      </w:r>
      <w:r>
        <w:rPr>
          <w:rFonts w:ascii="Garamond" w:hAnsi="Garamond" w:eastAsia="Times New Roman" w:cs="Times New Roman"/>
          <w:color w:val="000000"/>
        </w:rPr>
        <w:t>section of the catalog.</w:t>
      </w:r>
      <w:r w:rsidRPr="00EF7939">
        <w:rPr>
          <w:rFonts w:ascii="Garamond" w:hAnsi="Garamond" w:eastAsia="Times New Roman" w:cs="Times New Roman"/>
          <w:color w:val="000000"/>
        </w:rPr>
        <w:t xml:space="preserve"> </w:t>
      </w:r>
    </w:p>
    <w:p w:rsidRPr="00062917" w:rsidR="00062917" w:rsidP="00062917" w:rsidRDefault="00062917" w14:paraId="2C2EA144" w14:textId="77777777">
      <w:pPr>
        <w:pStyle w:val="Heading3"/>
      </w:pPr>
      <w:r w:rsidRPr="00062917">
        <w:t xml:space="preserve">Late Work: </w:t>
      </w:r>
    </w:p>
    <w:p w:rsidRPr="00FD45E3" w:rsidR="00106143" w:rsidRDefault="00062917" w14:paraId="72D9C43A" w14:textId="695578BC">
      <w:r w:rsidRPr="00062917">
        <w:t xml:space="preserve">[Insert your policy about late work, whether it is accepted or not, what the student has to do to submit late work, and how many points will be deducted for late work.] </w:t>
      </w:r>
      <w:bookmarkStart w:name="CourseSchedule" w:id="4"/>
      <w:r w:rsidR="00106143">
        <w:br w:type="page"/>
      </w:r>
    </w:p>
    <w:p w:rsidRPr="003B62FF" w:rsidR="00E63271" w:rsidP="00106143" w:rsidRDefault="00106143" w14:paraId="1934190C" w14:textId="7A42E1B5">
      <w:pPr>
        <w:pStyle w:val="Heading2"/>
      </w:pPr>
      <w:r>
        <w:lastRenderedPageBreak/>
        <w:t>COURSE SCHEDULE</w:t>
      </w:r>
    </w:p>
    <w:tbl>
      <w:tblPr>
        <w:tblStyle w:val="GridTable1Light-Accent1"/>
        <w:tblW w:w="0" w:type="auto"/>
        <w:tblLook w:val="04A0" w:firstRow="1" w:lastRow="0" w:firstColumn="1" w:lastColumn="0" w:noHBand="0" w:noVBand="1"/>
      </w:tblPr>
      <w:tblGrid>
        <w:gridCol w:w="805"/>
        <w:gridCol w:w="1170"/>
        <w:gridCol w:w="3780"/>
        <w:gridCol w:w="2430"/>
        <w:gridCol w:w="1165"/>
      </w:tblGrid>
      <w:tr w:rsidRPr="003B62FF" w:rsidR="006322D5" w:rsidTr="006322D5" w14:paraId="2C60C4EE"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bookmarkEnd w:id="4"/>
          <w:p w:rsidRPr="003B62FF" w:rsidR="006322D5" w:rsidP="006322D5" w:rsidRDefault="006322D5" w14:paraId="6D711D98" w14:textId="2DD5344D">
            <w:pPr>
              <w:pStyle w:val="Heading4"/>
              <w:outlineLvl w:val="3"/>
              <w:rPr>
                <w:rFonts w:asciiTheme="minorHAnsi" w:hAnsiTheme="minorHAnsi" w:cstheme="minorHAnsi"/>
                <w:color w:val="000000" w:themeColor="text1"/>
              </w:rPr>
            </w:pPr>
            <w:r w:rsidRPr="003B62FF">
              <w:rPr>
                <w:rFonts w:asciiTheme="minorHAnsi" w:hAnsiTheme="minorHAnsi" w:cstheme="minorHAnsi"/>
                <w:color w:val="000000" w:themeColor="text1"/>
              </w:rPr>
              <w:t xml:space="preserve">Week </w:t>
            </w:r>
          </w:p>
        </w:tc>
        <w:tc>
          <w:tcPr>
            <w:tcW w:w="1170" w:type="dxa"/>
            <w:shd w:val="clear" w:color="auto" w:fill="B4C6E7" w:themeFill="accent1" w:themeFillTint="66"/>
          </w:tcPr>
          <w:p w:rsidRPr="003B62FF" w:rsidR="006322D5" w:rsidP="006322D5" w:rsidRDefault="006322D5" w14:paraId="278953CC" w14:textId="67442CC3">
            <w:pPr>
              <w:pStyle w:val="Heading4"/>
              <w:outlineLvl w:val="3"/>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3B62FF">
              <w:rPr>
                <w:rFonts w:asciiTheme="minorHAnsi" w:hAnsiTheme="minorHAnsi" w:cstheme="minorHAnsi"/>
                <w:color w:val="000000" w:themeColor="text1"/>
              </w:rPr>
              <w:t>Date</w:t>
            </w:r>
            <w:r w:rsidR="00FD45E3">
              <w:rPr>
                <w:rFonts w:asciiTheme="minorHAnsi" w:hAnsiTheme="minorHAnsi" w:cstheme="minorHAnsi"/>
                <w:color w:val="000000" w:themeColor="text1"/>
              </w:rPr>
              <w:t>s</w:t>
            </w:r>
          </w:p>
        </w:tc>
        <w:tc>
          <w:tcPr>
            <w:tcW w:w="3780" w:type="dxa"/>
            <w:shd w:val="clear" w:color="auto" w:fill="B4C6E7" w:themeFill="accent1" w:themeFillTint="66"/>
          </w:tcPr>
          <w:p w:rsidRPr="003B62FF" w:rsidR="006322D5" w:rsidP="006322D5" w:rsidRDefault="006322D5" w14:paraId="5A60822A" w14:textId="1F6FE735">
            <w:pPr>
              <w:pStyle w:val="Heading4"/>
              <w:outlineLvl w:val="3"/>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3B62FF">
              <w:rPr>
                <w:rFonts w:asciiTheme="minorHAnsi" w:hAnsiTheme="minorHAnsi" w:cstheme="minorHAnsi"/>
                <w:color w:val="000000" w:themeColor="text1"/>
              </w:rPr>
              <w:t>Class Topic</w:t>
            </w:r>
          </w:p>
        </w:tc>
        <w:tc>
          <w:tcPr>
            <w:tcW w:w="2430" w:type="dxa"/>
            <w:shd w:val="clear" w:color="auto" w:fill="B4C6E7" w:themeFill="accent1" w:themeFillTint="66"/>
          </w:tcPr>
          <w:p w:rsidRPr="003B62FF" w:rsidR="006322D5" w:rsidP="006322D5" w:rsidRDefault="006322D5" w14:paraId="436E62EB" w14:textId="0FE8671A">
            <w:pPr>
              <w:pStyle w:val="Heading4"/>
              <w:outlineLvl w:val="3"/>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bookmarkStart w:name="_Assignments" w:id="5"/>
            <w:bookmarkEnd w:id="5"/>
            <w:r w:rsidRPr="003B62FF">
              <w:rPr>
                <w:rFonts w:asciiTheme="minorHAnsi" w:hAnsiTheme="minorHAnsi" w:cstheme="minorHAnsi"/>
                <w:color w:val="000000" w:themeColor="text1"/>
              </w:rPr>
              <w:t>Assignments</w:t>
            </w:r>
          </w:p>
        </w:tc>
        <w:tc>
          <w:tcPr>
            <w:tcW w:w="1165" w:type="dxa"/>
            <w:shd w:val="clear" w:color="auto" w:fill="B4C6E7" w:themeFill="accent1" w:themeFillTint="66"/>
          </w:tcPr>
          <w:p w:rsidRPr="003B62FF" w:rsidR="006322D5" w:rsidP="006322D5" w:rsidRDefault="006322D5" w14:paraId="7CD5AD28" w14:textId="2A212718">
            <w:pPr>
              <w:pStyle w:val="Heading4"/>
              <w:outlineLvl w:val="3"/>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00" w:themeColor="text1"/>
              </w:rPr>
            </w:pPr>
            <w:r w:rsidRPr="003B62FF">
              <w:rPr>
                <w:rFonts w:asciiTheme="minorHAnsi" w:hAnsiTheme="minorHAnsi" w:cstheme="minorHAnsi"/>
                <w:color w:val="000000" w:themeColor="text1"/>
              </w:rPr>
              <w:t>Due Date</w:t>
            </w:r>
          </w:p>
        </w:tc>
      </w:tr>
      <w:tr w:rsidRPr="003B62FF" w:rsidR="006322D5" w:rsidTr="006322D5" w14:paraId="67E472D6"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176F996F" w14:textId="76370466">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1</w:t>
            </w:r>
          </w:p>
        </w:tc>
        <w:tc>
          <w:tcPr>
            <w:tcW w:w="1170" w:type="dxa"/>
          </w:tcPr>
          <w:p w:rsidRPr="003B62FF" w:rsidR="006322D5" w:rsidP="00D17ABF" w:rsidRDefault="006322D5" w14:paraId="2F5DE8EE" w14:textId="2763494E">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40BDAF61"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47FDE990"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72F62488" w14:textId="50FF59F0">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0FD34E58"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42165847" w14:textId="37B0B024">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2</w:t>
            </w:r>
          </w:p>
        </w:tc>
        <w:tc>
          <w:tcPr>
            <w:tcW w:w="1170" w:type="dxa"/>
          </w:tcPr>
          <w:p w:rsidRPr="003B62FF" w:rsidR="006322D5" w:rsidP="00D17ABF" w:rsidRDefault="006322D5" w14:paraId="6E458224"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7B9EA3E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100396E3"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74C04992"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21E4F308"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38713373" w14:textId="1062276D">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3</w:t>
            </w:r>
          </w:p>
        </w:tc>
        <w:tc>
          <w:tcPr>
            <w:tcW w:w="1170" w:type="dxa"/>
          </w:tcPr>
          <w:p w:rsidRPr="003B62FF" w:rsidR="006322D5" w:rsidP="00D17ABF" w:rsidRDefault="006322D5" w14:paraId="69CFA66E"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5E30BA21"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0E615A9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47DDC540"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41D17756"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674C3805" w14:textId="208F4BFA">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4</w:t>
            </w:r>
          </w:p>
        </w:tc>
        <w:tc>
          <w:tcPr>
            <w:tcW w:w="1170" w:type="dxa"/>
          </w:tcPr>
          <w:p w:rsidRPr="003B62FF" w:rsidR="006322D5" w:rsidP="00D17ABF" w:rsidRDefault="006322D5" w14:paraId="720E07E8"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1F52454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32392B62"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56421FF9"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076D095E"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1BDBFCF4" w14:textId="34628552">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5</w:t>
            </w:r>
          </w:p>
        </w:tc>
        <w:tc>
          <w:tcPr>
            <w:tcW w:w="1170" w:type="dxa"/>
          </w:tcPr>
          <w:p w:rsidRPr="003B62FF" w:rsidR="006322D5" w:rsidP="00D17ABF" w:rsidRDefault="006322D5" w14:paraId="6183E6E5"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1C3DB942"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06F8D932"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13B0F9D5"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7C9C8D19"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7D0D1C55" w14:textId="42A169EA">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6</w:t>
            </w:r>
          </w:p>
        </w:tc>
        <w:tc>
          <w:tcPr>
            <w:tcW w:w="1170" w:type="dxa"/>
          </w:tcPr>
          <w:p w:rsidRPr="003B62FF" w:rsidR="006322D5" w:rsidP="00D17ABF" w:rsidRDefault="006322D5" w14:paraId="7B04EA20"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0696DA92"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644BB9C6"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4822DD9C"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50A7128C"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1CDDF9B6" w14:textId="456908A7">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7</w:t>
            </w:r>
          </w:p>
        </w:tc>
        <w:tc>
          <w:tcPr>
            <w:tcW w:w="1170" w:type="dxa"/>
          </w:tcPr>
          <w:p w:rsidRPr="003B62FF" w:rsidR="006322D5" w:rsidP="00D17ABF" w:rsidRDefault="006322D5" w14:paraId="0AC177E3"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3B20FEDB"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7BDDE4A8"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0A99FDB7"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3115EBD0"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347F6020" w14:textId="697DD5EB">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8</w:t>
            </w:r>
          </w:p>
        </w:tc>
        <w:tc>
          <w:tcPr>
            <w:tcW w:w="1170" w:type="dxa"/>
          </w:tcPr>
          <w:p w:rsidRPr="003B62FF" w:rsidR="006322D5" w:rsidP="00D17ABF" w:rsidRDefault="006322D5" w14:paraId="1597683F"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6C86EA56"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0ED8E0F4"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313A9FEC"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6DF7122C"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3104648D" w14:textId="1B847DC0">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9</w:t>
            </w:r>
          </w:p>
        </w:tc>
        <w:tc>
          <w:tcPr>
            <w:tcW w:w="1170" w:type="dxa"/>
          </w:tcPr>
          <w:p w:rsidRPr="003B62FF" w:rsidR="006322D5" w:rsidP="00D17ABF" w:rsidRDefault="006322D5" w14:paraId="109254D6"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58CD4086"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55314A04"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5EF16686"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3FB6A19A"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3A81069D" w14:textId="53C9CA6F">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10</w:t>
            </w:r>
          </w:p>
        </w:tc>
        <w:tc>
          <w:tcPr>
            <w:tcW w:w="1170" w:type="dxa"/>
          </w:tcPr>
          <w:p w:rsidRPr="003B62FF" w:rsidR="006322D5" w:rsidP="00D17ABF" w:rsidRDefault="006322D5" w14:paraId="02E78CC8"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08107CA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7B8B85CF"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3299574B"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1CF52A6A"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5C62641D" w14:textId="4FEAD59C">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11</w:t>
            </w:r>
          </w:p>
        </w:tc>
        <w:tc>
          <w:tcPr>
            <w:tcW w:w="1170" w:type="dxa"/>
          </w:tcPr>
          <w:p w:rsidRPr="003B62FF" w:rsidR="006322D5" w:rsidP="00D17ABF" w:rsidRDefault="006322D5" w14:paraId="45A79E34"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4A6CF96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51A9777B"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6D597BF4"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561B1AD0"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0468F835" w14:textId="611A872D">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12</w:t>
            </w:r>
          </w:p>
        </w:tc>
        <w:tc>
          <w:tcPr>
            <w:tcW w:w="1170" w:type="dxa"/>
          </w:tcPr>
          <w:p w:rsidRPr="003B62FF" w:rsidR="006322D5" w:rsidP="00D17ABF" w:rsidRDefault="006322D5" w14:paraId="4A06B89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7EE50AB7"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33D90AB6"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287CC840"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04AB6F0C"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68E0760D" w14:textId="66A8B574">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13</w:t>
            </w:r>
          </w:p>
        </w:tc>
        <w:tc>
          <w:tcPr>
            <w:tcW w:w="1170" w:type="dxa"/>
          </w:tcPr>
          <w:p w:rsidRPr="003B62FF" w:rsidR="006322D5" w:rsidP="00D17ABF" w:rsidRDefault="006322D5" w14:paraId="061DBE6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3E1EE5B7"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425F64F6"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60B11625"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515C1287"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3FCFDE86" w14:textId="25B932D7">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14</w:t>
            </w:r>
          </w:p>
        </w:tc>
        <w:tc>
          <w:tcPr>
            <w:tcW w:w="1170" w:type="dxa"/>
          </w:tcPr>
          <w:p w:rsidRPr="003B62FF" w:rsidR="006322D5" w:rsidP="00D17ABF" w:rsidRDefault="006322D5" w14:paraId="2498993E"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0D3B9BD8"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42D66969"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3696C6F9"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r w:rsidRPr="003B62FF" w:rsidR="006322D5" w:rsidTr="006322D5" w14:paraId="0F97E1F2" w14:textId="77777777">
        <w:tc>
          <w:tcPr>
            <w:cnfStyle w:val="001000000000" w:firstRow="0" w:lastRow="0" w:firstColumn="1" w:lastColumn="0" w:oddVBand="0" w:evenVBand="0" w:oddHBand="0" w:evenHBand="0" w:firstRowFirstColumn="0" w:firstRowLastColumn="0" w:lastRowFirstColumn="0" w:lastRowLastColumn="0"/>
            <w:tcW w:w="805" w:type="dxa"/>
            <w:shd w:val="clear" w:color="auto" w:fill="B4C6E7" w:themeFill="accent1" w:themeFillTint="66"/>
          </w:tcPr>
          <w:p w:rsidRPr="003B62FF" w:rsidR="006322D5" w:rsidP="006322D5" w:rsidRDefault="006322D5" w14:paraId="09A3AC88" w14:textId="7EF1F1BD">
            <w:pPr>
              <w:pStyle w:val="Heading5"/>
              <w:jc w:val="center"/>
              <w:outlineLvl w:val="4"/>
              <w:rPr>
                <w:rFonts w:asciiTheme="minorHAnsi" w:hAnsiTheme="minorHAnsi" w:cstheme="minorHAnsi"/>
                <w:color w:val="000000" w:themeColor="text1"/>
              </w:rPr>
            </w:pPr>
            <w:r w:rsidRPr="003B62FF">
              <w:rPr>
                <w:rFonts w:asciiTheme="minorHAnsi" w:hAnsiTheme="minorHAnsi" w:cstheme="minorHAnsi"/>
                <w:color w:val="000000" w:themeColor="text1"/>
              </w:rPr>
              <w:t>15</w:t>
            </w:r>
          </w:p>
        </w:tc>
        <w:tc>
          <w:tcPr>
            <w:tcW w:w="1170" w:type="dxa"/>
          </w:tcPr>
          <w:p w:rsidRPr="003B62FF" w:rsidR="006322D5" w:rsidP="00D17ABF" w:rsidRDefault="006322D5" w14:paraId="671E8305"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3780" w:type="dxa"/>
          </w:tcPr>
          <w:p w:rsidRPr="003B62FF" w:rsidR="006322D5" w:rsidP="00D17ABF" w:rsidRDefault="006322D5" w14:paraId="189537B4"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2430" w:type="dxa"/>
          </w:tcPr>
          <w:p w:rsidRPr="003B62FF" w:rsidR="006322D5" w:rsidP="00D17ABF" w:rsidRDefault="006322D5" w14:paraId="2F86A28C" w14:textId="77777777">
            <w:pPr>
              <w:cnfStyle w:val="000000000000" w:firstRow="0" w:lastRow="0" w:firstColumn="0" w:lastColumn="0" w:oddVBand="0" w:evenVBand="0" w:oddHBand="0" w:evenHBand="0" w:firstRowFirstColumn="0" w:firstRowLastColumn="0" w:lastRowFirstColumn="0" w:lastRowLastColumn="0"/>
              <w:rPr>
                <w:rFonts w:cstheme="minorHAnsi"/>
              </w:rPr>
            </w:pPr>
          </w:p>
        </w:tc>
        <w:tc>
          <w:tcPr>
            <w:tcW w:w="1165" w:type="dxa"/>
          </w:tcPr>
          <w:p w:rsidRPr="003B62FF" w:rsidR="006322D5" w:rsidP="006322D5" w:rsidRDefault="006322D5" w14:paraId="5B16AA80" w14:textId="77777777">
            <w:pPr>
              <w:jc w:val="center"/>
              <w:cnfStyle w:val="000000000000" w:firstRow="0" w:lastRow="0" w:firstColumn="0" w:lastColumn="0" w:oddVBand="0" w:evenVBand="0" w:oddHBand="0" w:evenHBand="0" w:firstRowFirstColumn="0" w:firstRowLastColumn="0" w:lastRowFirstColumn="0" w:lastRowLastColumn="0"/>
              <w:rPr>
                <w:rFonts w:cstheme="minorHAnsi"/>
              </w:rPr>
            </w:pPr>
          </w:p>
        </w:tc>
      </w:tr>
    </w:tbl>
    <w:p w:rsidRPr="003B62FF" w:rsidR="00FE21B6" w:rsidP="00D17ABF" w:rsidRDefault="00FE21B6" w14:paraId="22AD1C02" w14:textId="574DB193">
      <w:pPr>
        <w:rPr>
          <w:rFonts w:cstheme="minorHAnsi"/>
        </w:rPr>
      </w:pPr>
    </w:p>
    <w:p w:rsidRPr="003B62FF" w:rsidR="00FE21B6" w:rsidP="00D17ABF" w:rsidRDefault="00FE21B6" w14:paraId="4BA6330F" w14:textId="77777777">
      <w:pPr>
        <w:rPr>
          <w:rFonts w:cstheme="minorHAnsi"/>
        </w:rPr>
      </w:pPr>
    </w:p>
    <w:sectPr w:rsidRPr="003B62FF" w:rsidR="00FE21B6">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intelligence2.xml><?xml version="1.0" encoding="utf-8"?>
<int2:intelligence xmlns:int2="http://schemas.microsoft.com/office/intelligence/2020/intelligence">
  <int2:observations>
    <int2:bookmark int2:bookmarkName="_Int_YSautjxn" int2:invalidationBookmarkName="" int2:hashCode="Zw55dHdjGS6hkR" int2:id="gpfiIIfQ">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F0A94"/>
    <w:multiLevelType w:val="hybridMultilevel"/>
    <w:tmpl w:val="DE9EE0E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62B2A6A"/>
    <w:multiLevelType w:val="multilevel"/>
    <w:tmpl w:val="9CA0169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17C50CF8"/>
    <w:multiLevelType w:val="hybridMultilevel"/>
    <w:tmpl w:val="4CC4881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277C71CF"/>
    <w:multiLevelType w:val="multilevel"/>
    <w:tmpl w:val="C472F5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9FE2EA9"/>
    <w:multiLevelType w:val="multilevel"/>
    <w:tmpl w:val="7C8A596E"/>
    <w:lvl w:ilvl="0">
      <w:start w:val="1"/>
      <w:numFmt w:val="bullet"/>
      <w:lvlText w:val=""/>
      <w:lvlJc w:val="left"/>
      <w:pPr>
        <w:tabs>
          <w:tab w:val="num" w:pos="360"/>
        </w:tabs>
        <w:ind w:left="360" w:hanging="360"/>
      </w:pPr>
      <w:rPr>
        <w:rFonts w:hint="default" w:ascii="Symbol" w:hAnsi="Symbol"/>
        <w:sz w:val="20"/>
      </w:rPr>
    </w:lvl>
    <w:lvl w:ilvl="1" w:tentative="1">
      <w:start w:val="1"/>
      <w:numFmt w:val="bullet"/>
      <w:lvlText w:val="o"/>
      <w:lvlJc w:val="left"/>
      <w:pPr>
        <w:tabs>
          <w:tab w:val="num" w:pos="1080"/>
        </w:tabs>
        <w:ind w:left="1080" w:hanging="360"/>
      </w:pPr>
      <w:rPr>
        <w:rFonts w:hint="default" w:ascii="Courier New" w:hAnsi="Courier New"/>
        <w:sz w:val="20"/>
      </w:rPr>
    </w:lvl>
    <w:lvl w:ilvl="2" w:tentative="1">
      <w:start w:val="1"/>
      <w:numFmt w:val="bullet"/>
      <w:lvlText w:val=""/>
      <w:lvlJc w:val="left"/>
      <w:pPr>
        <w:tabs>
          <w:tab w:val="num" w:pos="1800"/>
        </w:tabs>
        <w:ind w:left="1800" w:hanging="360"/>
      </w:pPr>
      <w:rPr>
        <w:rFonts w:hint="default" w:ascii="Wingdings" w:hAnsi="Wingdings"/>
        <w:sz w:val="20"/>
      </w:rPr>
    </w:lvl>
    <w:lvl w:ilvl="3" w:tentative="1">
      <w:start w:val="1"/>
      <w:numFmt w:val="bullet"/>
      <w:lvlText w:val=""/>
      <w:lvlJc w:val="left"/>
      <w:pPr>
        <w:tabs>
          <w:tab w:val="num" w:pos="2520"/>
        </w:tabs>
        <w:ind w:left="2520" w:hanging="360"/>
      </w:pPr>
      <w:rPr>
        <w:rFonts w:hint="default" w:ascii="Wingdings" w:hAnsi="Wingdings"/>
        <w:sz w:val="20"/>
      </w:rPr>
    </w:lvl>
    <w:lvl w:ilvl="4" w:tentative="1">
      <w:start w:val="1"/>
      <w:numFmt w:val="bullet"/>
      <w:lvlText w:val=""/>
      <w:lvlJc w:val="left"/>
      <w:pPr>
        <w:tabs>
          <w:tab w:val="num" w:pos="3240"/>
        </w:tabs>
        <w:ind w:left="3240" w:hanging="360"/>
      </w:pPr>
      <w:rPr>
        <w:rFonts w:hint="default" w:ascii="Wingdings" w:hAnsi="Wingdings"/>
        <w:sz w:val="20"/>
      </w:rPr>
    </w:lvl>
    <w:lvl w:ilvl="5" w:tentative="1">
      <w:start w:val="1"/>
      <w:numFmt w:val="bullet"/>
      <w:lvlText w:val=""/>
      <w:lvlJc w:val="left"/>
      <w:pPr>
        <w:tabs>
          <w:tab w:val="num" w:pos="3960"/>
        </w:tabs>
        <w:ind w:left="3960" w:hanging="360"/>
      </w:pPr>
      <w:rPr>
        <w:rFonts w:hint="default" w:ascii="Wingdings" w:hAnsi="Wingdings"/>
        <w:sz w:val="20"/>
      </w:rPr>
    </w:lvl>
    <w:lvl w:ilvl="6" w:tentative="1">
      <w:start w:val="1"/>
      <w:numFmt w:val="bullet"/>
      <w:lvlText w:val=""/>
      <w:lvlJc w:val="left"/>
      <w:pPr>
        <w:tabs>
          <w:tab w:val="num" w:pos="4680"/>
        </w:tabs>
        <w:ind w:left="4680" w:hanging="360"/>
      </w:pPr>
      <w:rPr>
        <w:rFonts w:hint="default" w:ascii="Wingdings" w:hAnsi="Wingdings"/>
        <w:sz w:val="20"/>
      </w:rPr>
    </w:lvl>
    <w:lvl w:ilvl="7" w:tentative="1">
      <w:start w:val="1"/>
      <w:numFmt w:val="bullet"/>
      <w:lvlText w:val=""/>
      <w:lvlJc w:val="left"/>
      <w:pPr>
        <w:tabs>
          <w:tab w:val="num" w:pos="5400"/>
        </w:tabs>
        <w:ind w:left="5400" w:hanging="360"/>
      </w:pPr>
      <w:rPr>
        <w:rFonts w:hint="default" w:ascii="Wingdings" w:hAnsi="Wingdings"/>
        <w:sz w:val="20"/>
      </w:rPr>
    </w:lvl>
    <w:lvl w:ilvl="8" w:tentative="1">
      <w:start w:val="1"/>
      <w:numFmt w:val="bullet"/>
      <w:lvlText w:val=""/>
      <w:lvlJc w:val="left"/>
      <w:pPr>
        <w:tabs>
          <w:tab w:val="num" w:pos="6120"/>
        </w:tabs>
        <w:ind w:left="6120" w:hanging="360"/>
      </w:pPr>
      <w:rPr>
        <w:rFonts w:hint="default" w:ascii="Wingdings" w:hAnsi="Wingdings"/>
        <w:sz w:val="20"/>
      </w:rPr>
    </w:lvl>
  </w:abstractNum>
  <w:abstractNum w:abstractNumId="5" w15:restartNumberingAfterBreak="0">
    <w:nsid w:val="362D1ED8"/>
    <w:multiLevelType w:val="multilevel"/>
    <w:tmpl w:val="D500F86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6" w15:restartNumberingAfterBreak="0">
    <w:nsid w:val="37CE2832"/>
    <w:multiLevelType w:val="hybridMultilevel"/>
    <w:tmpl w:val="6514171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3A9F21B4"/>
    <w:multiLevelType w:val="multilevel"/>
    <w:tmpl w:val="7E0043A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8" w15:restartNumberingAfterBreak="0">
    <w:nsid w:val="421C6BB1"/>
    <w:multiLevelType w:val="hybridMultilevel"/>
    <w:tmpl w:val="504267E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56843D4B"/>
    <w:multiLevelType w:val="multilevel"/>
    <w:tmpl w:val="2F924C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6D44FDF"/>
    <w:multiLevelType w:val="hybridMultilevel"/>
    <w:tmpl w:val="D04EFA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0"/>
  </w:num>
  <w:num w:numId="3">
    <w:abstractNumId w:val="4"/>
  </w:num>
  <w:num w:numId="4">
    <w:abstractNumId w:val="7"/>
  </w:num>
  <w:num w:numId="5">
    <w:abstractNumId w:val="0"/>
  </w:num>
  <w:num w:numId="6">
    <w:abstractNumId w:val="1"/>
  </w:num>
  <w:num w:numId="7">
    <w:abstractNumId w:val="9"/>
  </w:num>
  <w:num w:numId="8">
    <w:abstractNumId w:val="6"/>
  </w:num>
  <w:num w:numId="9">
    <w:abstractNumId w:val="5"/>
  </w:num>
  <w:num w:numId="10">
    <w:abstractNumId w:val="8"/>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hideSpellingErrors/>
  <w:hideGrammaticalErrors/>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021"/>
    <w:rsid w:val="00025114"/>
    <w:rsid w:val="000616E9"/>
    <w:rsid w:val="00062917"/>
    <w:rsid w:val="00065AFF"/>
    <w:rsid w:val="00065BEF"/>
    <w:rsid w:val="00092878"/>
    <w:rsid w:val="000B2016"/>
    <w:rsid w:val="000D5B0E"/>
    <w:rsid w:val="00106143"/>
    <w:rsid w:val="00116EED"/>
    <w:rsid w:val="00143F03"/>
    <w:rsid w:val="00152034"/>
    <w:rsid w:val="001650E1"/>
    <w:rsid w:val="00174A86"/>
    <w:rsid w:val="0019550F"/>
    <w:rsid w:val="001A61D0"/>
    <w:rsid w:val="001B2548"/>
    <w:rsid w:val="001F0A67"/>
    <w:rsid w:val="00207F68"/>
    <w:rsid w:val="0023035F"/>
    <w:rsid w:val="0023485A"/>
    <w:rsid w:val="00237E68"/>
    <w:rsid w:val="00240B36"/>
    <w:rsid w:val="00244C95"/>
    <w:rsid w:val="002A5621"/>
    <w:rsid w:val="002A6D23"/>
    <w:rsid w:val="002C68E0"/>
    <w:rsid w:val="002D73B4"/>
    <w:rsid w:val="002F18E7"/>
    <w:rsid w:val="002F7E2A"/>
    <w:rsid w:val="00307C51"/>
    <w:rsid w:val="003177B5"/>
    <w:rsid w:val="0036494D"/>
    <w:rsid w:val="003A41F6"/>
    <w:rsid w:val="003A5DF6"/>
    <w:rsid w:val="003B62FF"/>
    <w:rsid w:val="00406542"/>
    <w:rsid w:val="00437F07"/>
    <w:rsid w:val="00465152"/>
    <w:rsid w:val="00472599"/>
    <w:rsid w:val="004B680D"/>
    <w:rsid w:val="004C7F2E"/>
    <w:rsid w:val="004D2534"/>
    <w:rsid w:val="004E331D"/>
    <w:rsid w:val="004F49F4"/>
    <w:rsid w:val="00523A7A"/>
    <w:rsid w:val="00532FE5"/>
    <w:rsid w:val="0054779C"/>
    <w:rsid w:val="005516FA"/>
    <w:rsid w:val="00553D65"/>
    <w:rsid w:val="00556AE7"/>
    <w:rsid w:val="0056496B"/>
    <w:rsid w:val="005D3341"/>
    <w:rsid w:val="005F6C25"/>
    <w:rsid w:val="00604831"/>
    <w:rsid w:val="00626596"/>
    <w:rsid w:val="006322D5"/>
    <w:rsid w:val="00644450"/>
    <w:rsid w:val="00651C24"/>
    <w:rsid w:val="006554BC"/>
    <w:rsid w:val="0066082D"/>
    <w:rsid w:val="00663D78"/>
    <w:rsid w:val="006E0DC8"/>
    <w:rsid w:val="006F4BBB"/>
    <w:rsid w:val="00715B98"/>
    <w:rsid w:val="0075570C"/>
    <w:rsid w:val="00756A58"/>
    <w:rsid w:val="0076538E"/>
    <w:rsid w:val="007802DA"/>
    <w:rsid w:val="00795371"/>
    <w:rsid w:val="007C2B2F"/>
    <w:rsid w:val="007F28D1"/>
    <w:rsid w:val="00801367"/>
    <w:rsid w:val="00813A69"/>
    <w:rsid w:val="008360BB"/>
    <w:rsid w:val="00857DC9"/>
    <w:rsid w:val="008632B7"/>
    <w:rsid w:val="0087054E"/>
    <w:rsid w:val="008719CD"/>
    <w:rsid w:val="00896021"/>
    <w:rsid w:val="008A2E5F"/>
    <w:rsid w:val="008B13C6"/>
    <w:rsid w:val="008B1471"/>
    <w:rsid w:val="008B325D"/>
    <w:rsid w:val="008B4B47"/>
    <w:rsid w:val="008E11CC"/>
    <w:rsid w:val="00912544"/>
    <w:rsid w:val="009426A1"/>
    <w:rsid w:val="00967BCD"/>
    <w:rsid w:val="00997156"/>
    <w:rsid w:val="00997AFB"/>
    <w:rsid w:val="009E7EB7"/>
    <w:rsid w:val="009F78FA"/>
    <w:rsid w:val="00A46282"/>
    <w:rsid w:val="00A551F0"/>
    <w:rsid w:val="00A55E09"/>
    <w:rsid w:val="00A56EEC"/>
    <w:rsid w:val="00A63C44"/>
    <w:rsid w:val="00A81A84"/>
    <w:rsid w:val="00A90952"/>
    <w:rsid w:val="00A90A77"/>
    <w:rsid w:val="00AB16D6"/>
    <w:rsid w:val="00AD2AB3"/>
    <w:rsid w:val="00AE52E7"/>
    <w:rsid w:val="00AF6836"/>
    <w:rsid w:val="00AF71CA"/>
    <w:rsid w:val="00B04C92"/>
    <w:rsid w:val="00B10F25"/>
    <w:rsid w:val="00B12C81"/>
    <w:rsid w:val="00B162EC"/>
    <w:rsid w:val="00B17EC5"/>
    <w:rsid w:val="00B31E64"/>
    <w:rsid w:val="00B41DAF"/>
    <w:rsid w:val="00B44B6D"/>
    <w:rsid w:val="00B67738"/>
    <w:rsid w:val="00B962FB"/>
    <w:rsid w:val="00BB29EF"/>
    <w:rsid w:val="00BC185F"/>
    <w:rsid w:val="00BE2654"/>
    <w:rsid w:val="00BE69C3"/>
    <w:rsid w:val="00C22BA1"/>
    <w:rsid w:val="00C232B8"/>
    <w:rsid w:val="00C24A53"/>
    <w:rsid w:val="00C64165"/>
    <w:rsid w:val="00C92871"/>
    <w:rsid w:val="00CA4755"/>
    <w:rsid w:val="00CC6B8C"/>
    <w:rsid w:val="00CE6C7D"/>
    <w:rsid w:val="00D17ABF"/>
    <w:rsid w:val="00D23145"/>
    <w:rsid w:val="00D476DF"/>
    <w:rsid w:val="00D47D36"/>
    <w:rsid w:val="00D61C02"/>
    <w:rsid w:val="00D73513"/>
    <w:rsid w:val="00D902BD"/>
    <w:rsid w:val="00D90FEB"/>
    <w:rsid w:val="00D977CA"/>
    <w:rsid w:val="00DA7CC8"/>
    <w:rsid w:val="00DB4F9D"/>
    <w:rsid w:val="00DC0E9C"/>
    <w:rsid w:val="00DD58E6"/>
    <w:rsid w:val="00E0182C"/>
    <w:rsid w:val="00E50F64"/>
    <w:rsid w:val="00E60C0A"/>
    <w:rsid w:val="00E63271"/>
    <w:rsid w:val="00E65FAF"/>
    <w:rsid w:val="00E730C6"/>
    <w:rsid w:val="00E9391F"/>
    <w:rsid w:val="00EB0AAB"/>
    <w:rsid w:val="00EB33FC"/>
    <w:rsid w:val="00EB4FAC"/>
    <w:rsid w:val="00EC1E92"/>
    <w:rsid w:val="00EE3025"/>
    <w:rsid w:val="00EF0B6A"/>
    <w:rsid w:val="00F02488"/>
    <w:rsid w:val="00F3578C"/>
    <w:rsid w:val="00F84738"/>
    <w:rsid w:val="00F86C91"/>
    <w:rsid w:val="00FA5198"/>
    <w:rsid w:val="00FA6A1D"/>
    <w:rsid w:val="00FB2C04"/>
    <w:rsid w:val="00FB6580"/>
    <w:rsid w:val="00FD45E3"/>
    <w:rsid w:val="00FD5BB9"/>
    <w:rsid w:val="00FE21B6"/>
    <w:rsid w:val="03605109"/>
    <w:rsid w:val="0EB0D9FF"/>
    <w:rsid w:val="13C1FF4C"/>
    <w:rsid w:val="19EFC955"/>
    <w:rsid w:val="2EF413BB"/>
    <w:rsid w:val="3DF95794"/>
    <w:rsid w:val="4629A98F"/>
    <w:rsid w:val="4A5E5075"/>
    <w:rsid w:val="4BBC1036"/>
    <w:rsid w:val="4C6957D0"/>
    <w:rsid w:val="4CB1C141"/>
    <w:rsid w:val="52F16B49"/>
    <w:rsid w:val="57603C84"/>
    <w:rsid w:val="5D0A452F"/>
    <w:rsid w:val="5E54AA74"/>
    <w:rsid w:val="7B354A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0E86F"/>
  <w15:chartTrackingRefBased/>
  <w15:docId w15:val="{DE961BA0-267D-A647-8599-A56484865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7802DA"/>
    <w:pPr>
      <w:keepNext/>
      <w:keepLines/>
      <w:spacing w:before="24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A6D23"/>
    <w:pPr>
      <w:keepNext/>
      <w:keepLines/>
      <w:spacing w:before="40" w:after="240"/>
      <w:outlineLvl w:val="1"/>
    </w:pPr>
    <w:rPr>
      <w:rFonts w:asciiTheme="majorHAnsi" w:hAnsiTheme="majorHAnsi" w:eastAsiaTheme="majorEastAsia" w:cstheme="majorBidi"/>
      <w:b/>
      <w:bCs/>
      <w:color w:val="8A0000"/>
      <w:sz w:val="26"/>
      <w:szCs w:val="26"/>
    </w:rPr>
  </w:style>
  <w:style w:type="paragraph" w:styleId="Heading3">
    <w:name w:val="heading 3"/>
    <w:basedOn w:val="Normal"/>
    <w:next w:val="Normal"/>
    <w:link w:val="Heading3Char"/>
    <w:uiPriority w:val="9"/>
    <w:unhideWhenUsed/>
    <w:qFormat/>
    <w:rsid w:val="00207F68"/>
    <w:pPr>
      <w:spacing w:before="240"/>
      <w:ind w:left="2160" w:hanging="2160"/>
      <w:outlineLvl w:val="2"/>
    </w:pPr>
    <w:rPr>
      <w:rFonts w:cstheme="minorHAnsi"/>
      <w:color w:val="8A0000"/>
    </w:rPr>
  </w:style>
  <w:style w:type="paragraph" w:styleId="Heading4">
    <w:name w:val="heading 4"/>
    <w:basedOn w:val="Normal"/>
    <w:next w:val="Normal"/>
    <w:link w:val="Heading4Char"/>
    <w:uiPriority w:val="9"/>
    <w:unhideWhenUsed/>
    <w:qFormat/>
    <w:rsid w:val="006322D5"/>
    <w:pPr>
      <w:keepNext/>
      <w:keepLines/>
      <w:spacing w:before="40"/>
      <w:outlineLvl w:val="3"/>
    </w:pPr>
    <w:rPr>
      <w:rFonts w:asciiTheme="majorHAnsi" w:hAnsiTheme="majorHAnsi" w:eastAsiaTheme="majorEastAsia" w:cstheme="majorBidi"/>
      <w:i/>
      <w:iCs/>
      <w:color w:val="2F5496" w:themeColor="accent1" w:themeShade="BF"/>
    </w:rPr>
  </w:style>
  <w:style w:type="paragraph" w:styleId="Heading5">
    <w:name w:val="heading 5"/>
    <w:basedOn w:val="Normal"/>
    <w:next w:val="Normal"/>
    <w:link w:val="Heading5Char"/>
    <w:uiPriority w:val="9"/>
    <w:unhideWhenUsed/>
    <w:qFormat/>
    <w:rsid w:val="006322D5"/>
    <w:pPr>
      <w:keepNext/>
      <w:keepLines/>
      <w:spacing w:before="40"/>
      <w:outlineLvl w:val="4"/>
    </w:pPr>
    <w:rPr>
      <w:rFonts w:asciiTheme="majorHAnsi" w:hAnsiTheme="majorHAnsi" w:eastAsiaTheme="majorEastAsia" w:cstheme="majorBidi"/>
      <w:color w:val="2F5496" w:themeColor="accent1" w:themeShade="BF"/>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89602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240B36"/>
    <w:pPr>
      <w:spacing w:before="100" w:beforeAutospacing="1" w:after="100" w:afterAutospacing="1"/>
    </w:pPr>
    <w:rPr>
      <w:rFonts w:ascii="Times New Roman" w:hAnsi="Times New Roman" w:eastAsia="Times New Roman" w:cs="Times New Roman"/>
      <w:kern w:val="0"/>
      <w14:ligatures w14:val="none"/>
    </w:rPr>
  </w:style>
  <w:style w:type="character" w:styleId="Strong">
    <w:name w:val="Strong"/>
    <w:basedOn w:val="DefaultParagraphFont"/>
    <w:uiPriority w:val="22"/>
    <w:qFormat/>
    <w:rsid w:val="00240B36"/>
    <w:rPr>
      <w:b/>
      <w:bCs/>
    </w:rPr>
  </w:style>
  <w:style w:type="character" w:styleId="Heading1Char" w:customStyle="1">
    <w:name w:val="Heading 1 Char"/>
    <w:basedOn w:val="DefaultParagraphFont"/>
    <w:link w:val="Heading1"/>
    <w:uiPriority w:val="9"/>
    <w:rsid w:val="007802DA"/>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sid w:val="002A6D23"/>
    <w:rPr>
      <w:rFonts w:asciiTheme="majorHAnsi" w:hAnsiTheme="majorHAnsi" w:eastAsiaTheme="majorEastAsia" w:cstheme="majorBidi"/>
      <w:b/>
      <w:bCs/>
      <w:color w:val="8A0000"/>
      <w:sz w:val="26"/>
      <w:szCs w:val="26"/>
    </w:rPr>
  </w:style>
  <w:style w:type="character" w:styleId="Heading3Char" w:customStyle="1">
    <w:name w:val="Heading 3 Char"/>
    <w:basedOn w:val="DefaultParagraphFont"/>
    <w:link w:val="Heading3"/>
    <w:uiPriority w:val="9"/>
    <w:rsid w:val="00207F68"/>
    <w:rPr>
      <w:rFonts w:cstheme="minorHAnsi"/>
      <w:color w:val="8A0000"/>
    </w:rPr>
  </w:style>
  <w:style w:type="character" w:styleId="Hyperlink">
    <w:name w:val="Hyperlink"/>
    <w:basedOn w:val="DefaultParagraphFont"/>
    <w:uiPriority w:val="99"/>
    <w:unhideWhenUsed/>
    <w:rsid w:val="00FE21B6"/>
    <w:rPr>
      <w:color w:val="0563C1" w:themeColor="hyperlink"/>
      <w:u w:val="single"/>
    </w:rPr>
  </w:style>
  <w:style w:type="character" w:styleId="UnresolvedMention">
    <w:name w:val="Unresolved Mention"/>
    <w:basedOn w:val="DefaultParagraphFont"/>
    <w:uiPriority w:val="99"/>
    <w:semiHidden/>
    <w:unhideWhenUsed/>
    <w:rsid w:val="00FE21B6"/>
    <w:rPr>
      <w:color w:val="605E5C"/>
      <w:shd w:val="clear" w:color="auto" w:fill="E1DFDD"/>
    </w:rPr>
  </w:style>
  <w:style w:type="character" w:styleId="FollowedHyperlink">
    <w:name w:val="FollowedHyperlink"/>
    <w:basedOn w:val="DefaultParagraphFont"/>
    <w:uiPriority w:val="99"/>
    <w:semiHidden/>
    <w:unhideWhenUsed/>
    <w:rsid w:val="00EC1E92"/>
    <w:rPr>
      <w:color w:val="954F72" w:themeColor="followedHyperlink"/>
      <w:u w:val="single"/>
    </w:rPr>
  </w:style>
  <w:style w:type="table" w:styleId="GridTable1Light-Accent1">
    <w:name w:val="Grid Table 1 Light Accent 1"/>
    <w:basedOn w:val="TableNormal"/>
    <w:uiPriority w:val="46"/>
    <w:rsid w:val="006322D5"/>
    <w:tblPr>
      <w:tblStyleRowBandSize w:val="1"/>
      <w:tblStyleColBandSize w:val="1"/>
      <w:tblBorders>
        <w:top w:val="single" w:color="B4C6E7" w:themeColor="accent1" w:themeTint="66" w:sz="4" w:space="0"/>
        <w:left w:val="single" w:color="B4C6E7" w:themeColor="accent1" w:themeTint="66" w:sz="4" w:space="0"/>
        <w:bottom w:val="single" w:color="B4C6E7" w:themeColor="accent1" w:themeTint="66" w:sz="4" w:space="0"/>
        <w:right w:val="single" w:color="B4C6E7" w:themeColor="accent1" w:themeTint="66" w:sz="4" w:space="0"/>
        <w:insideH w:val="single" w:color="B4C6E7" w:themeColor="accent1" w:themeTint="66" w:sz="4" w:space="0"/>
        <w:insideV w:val="single" w:color="B4C6E7" w:themeColor="accent1" w:themeTint="66" w:sz="4" w:space="0"/>
      </w:tblBorders>
    </w:tblPr>
    <w:tblStylePr w:type="firstRow">
      <w:rPr>
        <w:b/>
        <w:bCs/>
      </w:rPr>
      <w:tblPr/>
      <w:tcPr>
        <w:tcBorders>
          <w:bottom w:val="single" w:color="8EAADB" w:themeColor="accent1" w:themeTint="99" w:sz="12" w:space="0"/>
        </w:tcBorders>
      </w:tcPr>
    </w:tblStylePr>
    <w:tblStylePr w:type="lastRow">
      <w:rPr>
        <w:b/>
        <w:bCs/>
      </w:rPr>
      <w:tblPr/>
      <w:tcPr>
        <w:tcBorders>
          <w:top w:val="double" w:color="8EAADB" w:themeColor="accent1" w:themeTint="99" w:sz="2" w:space="0"/>
        </w:tcBorders>
      </w:tcPr>
    </w:tblStylePr>
    <w:tblStylePr w:type="firstCol">
      <w:rPr>
        <w:b/>
        <w:bCs/>
      </w:rPr>
    </w:tblStylePr>
    <w:tblStylePr w:type="lastCol">
      <w:rPr>
        <w:b/>
        <w:bCs/>
      </w:rPr>
    </w:tblStylePr>
  </w:style>
  <w:style w:type="character" w:styleId="Heading4Char" w:customStyle="1">
    <w:name w:val="Heading 4 Char"/>
    <w:basedOn w:val="DefaultParagraphFont"/>
    <w:link w:val="Heading4"/>
    <w:uiPriority w:val="9"/>
    <w:rsid w:val="006322D5"/>
    <w:rPr>
      <w:rFonts w:asciiTheme="majorHAnsi" w:hAnsiTheme="majorHAnsi" w:eastAsiaTheme="majorEastAsia" w:cstheme="majorBidi"/>
      <w:i/>
      <w:iCs/>
      <w:color w:val="2F5496" w:themeColor="accent1" w:themeShade="BF"/>
    </w:rPr>
  </w:style>
  <w:style w:type="character" w:styleId="Heading5Char" w:customStyle="1">
    <w:name w:val="Heading 5 Char"/>
    <w:basedOn w:val="DefaultParagraphFont"/>
    <w:link w:val="Heading5"/>
    <w:uiPriority w:val="9"/>
    <w:rsid w:val="006322D5"/>
    <w:rPr>
      <w:rFonts w:asciiTheme="majorHAnsi" w:hAnsiTheme="majorHAnsi" w:eastAsiaTheme="majorEastAsia" w:cstheme="majorBidi"/>
      <w:color w:val="2F5496" w:themeColor="accent1" w:themeShade="BF"/>
    </w:rPr>
  </w:style>
  <w:style w:type="character" w:styleId="externallinkicon" w:customStyle="1">
    <w:name w:val="external_link_icon"/>
    <w:basedOn w:val="DefaultParagraphFont"/>
    <w:rsid w:val="00CC6B8C"/>
  </w:style>
  <w:style w:type="character" w:styleId="screenreader-only" w:customStyle="1">
    <w:name w:val="screenreader-only"/>
    <w:basedOn w:val="DefaultParagraphFont"/>
    <w:rsid w:val="00CC6B8C"/>
  </w:style>
  <w:style w:type="paragraph" w:styleId="ListParagraph">
    <w:name w:val="List Paragraph"/>
    <w:basedOn w:val="Normal"/>
    <w:uiPriority w:val="34"/>
    <w:qFormat/>
    <w:rsid w:val="0087054E"/>
    <w:pPr>
      <w:ind w:left="720"/>
      <w:contextualSpacing/>
    </w:pPr>
  </w:style>
  <w:style w:type="paragraph" w:styleId="Title">
    <w:name w:val="Title"/>
    <w:basedOn w:val="Normal"/>
    <w:next w:val="Normal"/>
    <w:link w:val="TitleChar"/>
    <w:uiPriority w:val="10"/>
    <w:qFormat/>
    <w:rsid w:val="00152034"/>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152034"/>
    <w:rPr>
      <w:rFonts w:asciiTheme="majorHAnsi" w:hAnsiTheme="majorHAnsi" w:eastAsiaTheme="majorEastAsia" w:cstheme="majorBidi"/>
      <w:spacing w:val="-10"/>
      <w:kern w:val="28"/>
      <w:sz w:val="56"/>
      <w:szCs w:val="56"/>
    </w:rPr>
  </w:style>
  <w:style w:type="character" w:styleId="Emphasis">
    <w:name w:val="Emphasis"/>
    <w:basedOn w:val="DefaultParagraphFont"/>
    <w:uiPriority w:val="20"/>
    <w:qFormat/>
    <w:rsid w:val="00644450"/>
    <w:rPr>
      <w:i/>
      <w:iCs/>
    </w:rPr>
  </w:style>
  <w:style w:type="table" w:styleId="GridTable1Light">
    <w:name w:val="Grid Table 1 Light"/>
    <w:basedOn w:val="TableNormal"/>
    <w:uiPriority w:val="46"/>
    <w:rsid w:val="0075570C"/>
    <w:rPr>
      <w:kern w:val="0"/>
      <w:sz w:val="22"/>
      <w:szCs w:val="22"/>
      <w14:ligatures w14:val="none"/>
    </w:rPr>
    <w:tblPr>
      <w:tblStyleRowBandSize w:val="1"/>
      <w:tblStyleColBandSize w:val="1"/>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blPr/>
      <w:tcPr>
        <w:tcBorders>
          <w:bottom w:val="single" w:color="666666" w:themeColor="text1" w:themeTint="99" w:sz="12" w:space="0"/>
        </w:tcBorders>
      </w:tcPr>
    </w:tblStylePr>
    <w:tblStylePr w:type="lastRow">
      <w:rPr>
        <w:b/>
        <w:bCs/>
      </w:rPr>
      <w:tblPr/>
      <w:tcPr>
        <w:tcBorders>
          <w:top w:val="double" w:color="666666" w:themeColor="text1" w:themeTint="99" w:sz="2" w:space="0"/>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31712">
      <w:bodyDiv w:val="1"/>
      <w:marLeft w:val="0"/>
      <w:marRight w:val="0"/>
      <w:marTop w:val="0"/>
      <w:marBottom w:val="0"/>
      <w:divBdr>
        <w:top w:val="none" w:sz="0" w:space="0" w:color="auto"/>
        <w:left w:val="none" w:sz="0" w:space="0" w:color="auto"/>
        <w:bottom w:val="none" w:sz="0" w:space="0" w:color="auto"/>
        <w:right w:val="none" w:sz="0" w:space="0" w:color="auto"/>
      </w:divBdr>
    </w:div>
    <w:div w:id="489099850">
      <w:bodyDiv w:val="1"/>
      <w:marLeft w:val="0"/>
      <w:marRight w:val="0"/>
      <w:marTop w:val="0"/>
      <w:marBottom w:val="0"/>
      <w:divBdr>
        <w:top w:val="none" w:sz="0" w:space="0" w:color="auto"/>
        <w:left w:val="none" w:sz="0" w:space="0" w:color="auto"/>
        <w:bottom w:val="none" w:sz="0" w:space="0" w:color="auto"/>
        <w:right w:val="none" w:sz="0" w:space="0" w:color="auto"/>
      </w:divBdr>
    </w:div>
    <w:div w:id="947732573">
      <w:bodyDiv w:val="1"/>
      <w:marLeft w:val="0"/>
      <w:marRight w:val="0"/>
      <w:marTop w:val="0"/>
      <w:marBottom w:val="0"/>
      <w:divBdr>
        <w:top w:val="none" w:sz="0" w:space="0" w:color="auto"/>
        <w:left w:val="none" w:sz="0" w:space="0" w:color="auto"/>
        <w:bottom w:val="none" w:sz="0" w:space="0" w:color="auto"/>
        <w:right w:val="none" w:sz="0" w:space="0" w:color="auto"/>
      </w:divBdr>
      <w:divsChild>
        <w:div w:id="205026195">
          <w:marLeft w:val="0"/>
          <w:marRight w:val="0"/>
          <w:marTop w:val="0"/>
          <w:marBottom w:val="0"/>
          <w:divBdr>
            <w:top w:val="none" w:sz="0" w:space="0" w:color="auto"/>
            <w:left w:val="none" w:sz="0" w:space="0" w:color="auto"/>
            <w:bottom w:val="none" w:sz="0" w:space="0" w:color="auto"/>
            <w:right w:val="none" w:sz="0" w:space="0" w:color="auto"/>
          </w:divBdr>
        </w:div>
        <w:div w:id="2141072598">
          <w:marLeft w:val="0"/>
          <w:marRight w:val="0"/>
          <w:marTop w:val="0"/>
          <w:marBottom w:val="0"/>
          <w:divBdr>
            <w:top w:val="none" w:sz="0" w:space="0" w:color="auto"/>
            <w:left w:val="none" w:sz="0" w:space="0" w:color="auto"/>
            <w:bottom w:val="none" w:sz="0" w:space="0" w:color="auto"/>
            <w:right w:val="none" w:sz="0" w:space="0" w:color="auto"/>
          </w:divBdr>
        </w:div>
        <w:div w:id="1428427679">
          <w:marLeft w:val="0"/>
          <w:marRight w:val="0"/>
          <w:marTop w:val="0"/>
          <w:marBottom w:val="0"/>
          <w:divBdr>
            <w:top w:val="none" w:sz="0" w:space="0" w:color="auto"/>
            <w:left w:val="none" w:sz="0" w:space="0" w:color="auto"/>
            <w:bottom w:val="none" w:sz="0" w:space="0" w:color="auto"/>
            <w:right w:val="none" w:sz="0" w:space="0" w:color="auto"/>
          </w:divBdr>
        </w:div>
      </w:divsChild>
    </w:div>
    <w:div w:id="1098990491">
      <w:bodyDiv w:val="1"/>
      <w:marLeft w:val="0"/>
      <w:marRight w:val="0"/>
      <w:marTop w:val="0"/>
      <w:marBottom w:val="0"/>
      <w:divBdr>
        <w:top w:val="none" w:sz="0" w:space="0" w:color="auto"/>
        <w:left w:val="none" w:sz="0" w:space="0" w:color="auto"/>
        <w:bottom w:val="none" w:sz="0" w:space="0" w:color="auto"/>
        <w:right w:val="none" w:sz="0" w:space="0" w:color="auto"/>
      </w:divBdr>
    </w:div>
    <w:div w:id="1239636223">
      <w:bodyDiv w:val="1"/>
      <w:marLeft w:val="0"/>
      <w:marRight w:val="0"/>
      <w:marTop w:val="0"/>
      <w:marBottom w:val="0"/>
      <w:divBdr>
        <w:top w:val="none" w:sz="0" w:space="0" w:color="auto"/>
        <w:left w:val="none" w:sz="0" w:space="0" w:color="auto"/>
        <w:bottom w:val="none" w:sz="0" w:space="0" w:color="auto"/>
        <w:right w:val="none" w:sz="0" w:space="0" w:color="auto"/>
      </w:divBdr>
      <w:divsChild>
        <w:div w:id="1945454713">
          <w:marLeft w:val="0"/>
          <w:marRight w:val="0"/>
          <w:marTop w:val="0"/>
          <w:marBottom w:val="0"/>
          <w:divBdr>
            <w:top w:val="none" w:sz="0" w:space="0" w:color="auto"/>
            <w:left w:val="none" w:sz="0" w:space="0" w:color="auto"/>
            <w:bottom w:val="none" w:sz="0" w:space="0" w:color="auto"/>
            <w:right w:val="none" w:sz="0" w:space="0" w:color="auto"/>
          </w:divBdr>
        </w:div>
        <w:div w:id="1865245443">
          <w:marLeft w:val="0"/>
          <w:marRight w:val="0"/>
          <w:marTop w:val="0"/>
          <w:marBottom w:val="0"/>
          <w:divBdr>
            <w:top w:val="none" w:sz="0" w:space="0" w:color="auto"/>
            <w:left w:val="none" w:sz="0" w:space="0" w:color="auto"/>
            <w:bottom w:val="none" w:sz="0" w:space="0" w:color="auto"/>
            <w:right w:val="none" w:sz="0" w:space="0" w:color="auto"/>
          </w:divBdr>
        </w:div>
        <w:div w:id="589630303">
          <w:marLeft w:val="0"/>
          <w:marRight w:val="0"/>
          <w:marTop w:val="0"/>
          <w:marBottom w:val="0"/>
          <w:divBdr>
            <w:top w:val="none" w:sz="0" w:space="0" w:color="auto"/>
            <w:left w:val="none" w:sz="0" w:space="0" w:color="auto"/>
            <w:bottom w:val="none" w:sz="0" w:space="0" w:color="auto"/>
            <w:right w:val="none" w:sz="0" w:space="0" w:color="auto"/>
          </w:divBdr>
        </w:div>
      </w:divsChild>
    </w:div>
    <w:div w:id="1514684321">
      <w:bodyDiv w:val="1"/>
      <w:marLeft w:val="0"/>
      <w:marRight w:val="0"/>
      <w:marTop w:val="0"/>
      <w:marBottom w:val="0"/>
      <w:divBdr>
        <w:top w:val="none" w:sz="0" w:space="0" w:color="auto"/>
        <w:left w:val="none" w:sz="0" w:space="0" w:color="auto"/>
        <w:bottom w:val="none" w:sz="0" w:space="0" w:color="auto"/>
        <w:right w:val="none" w:sz="0" w:space="0" w:color="auto"/>
      </w:divBdr>
    </w:div>
    <w:div w:id="1977450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www.ncate.org/Standards/ProgramStandardsandReportForms/tabid/676/Default.aspx" TargetMode="External" Id="rId8" /><Relationship Type="http://schemas.openxmlformats.org/officeDocument/2006/relationships/hyperlink" Target="http://catalog.salisbury.edu/content.php?catoid=10&amp;navoid=361" TargetMode="External" Id="rId13" /><Relationship Type="http://schemas.openxmlformats.org/officeDocument/2006/relationships/settings" Target="settings.xml" Id="rId3" /><Relationship Type="http://schemas.openxmlformats.org/officeDocument/2006/relationships/hyperlink" Target="http://www.ncate.org/Standards/ProgramStandardsandReportForms/tabid/676/Default.aspx" TargetMode="External" Id="rId7" /><Relationship Type="http://schemas.openxmlformats.org/officeDocument/2006/relationships/hyperlink" Target="https://www.salisbury.edu/administration/academic-affairs/registrar/grades.aspx" TargetMode="Externa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kb.salisbury.edu/x/BAjN" TargetMode="External" Id="rId6" /><Relationship Type="http://schemas.openxmlformats.org/officeDocument/2006/relationships/hyperlink" Target="https://catalog.salisbury.edu/content.php?catoid=8&amp;navoid=215&amp;hl=%22grading+system%22&amp;returnto=search" TargetMode="External" Id="rId11" /><Relationship Type="http://schemas.openxmlformats.org/officeDocument/2006/relationships/image" Target="media/image1.png" Id="rId5" /><Relationship Type="http://schemas.openxmlformats.org/officeDocument/2006/relationships/theme" Target="theme/theme1.xml" Id="rId15" /><Relationship Type="http://schemas.openxmlformats.org/officeDocument/2006/relationships/hyperlink" Target="https://www.salisbury.edu/administration/academic-affairs/registrar/grades.aspx" TargetMode="External" Id="rId10" /><Relationship Type="http://schemas.openxmlformats.org/officeDocument/2006/relationships/webSettings" Target="webSettings.xml" Id="rId4" /><Relationship Type="http://schemas.openxmlformats.org/officeDocument/2006/relationships/hyperlink" Target="https://www.salisbury.edu/administration/academic-affairs/course-related-policies-and-resources.aspx" TargetMode="External" Id="rId9" /><Relationship Type="http://schemas.openxmlformats.org/officeDocument/2006/relationships/fontTable" Target="fontTable.xml" Id="rId14" /><Relationship Type="http://schemas.microsoft.com/office/2020/10/relationships/intelligence" Target="intelligence2.xml" Id="R01e261c8902b41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Karen Silverstrim</dc:creator>
  <keywords/>
  <dc:description/>
  <lastModifiedBy>Karen Silverstrim</lastModifiedBy>
  <revision>12</revision>
  <lastPrinted>2023-08-02T14:43:00.0000000Z</lastPrinted>
  <dcterms:created xsi:type="dcterms:W3CDTF">2023-08-08T12:43:00.0000000Z</dcterms:created>
  <dcterms:modified xsi:type="dcterms:W3CDTF">2024-08-08T15:43:10.4257839Z</dcterms:modified>
</coreProperties>
</file>