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6EC7" w:rsidRDefault="006B6EC7" w:rsidP="006B6EC7">
      <w:pPr>
        <w:pStyle w:val="paragraph"/>
        <w:jc w:val="center"/>
        <w:textAlignment w:val="baseline"/>
      </w:pPr>
      <w:r>
        <w:rPr>
          <w:rStyle w:val="findhit"/>
          <w:rFonts w:ascii="Calibri" w:hAnsi="Calibri" w:cs="Calibri"/>
          <w:b/>
          <w:bCs/>
          <w:sz w:val="22"/>
          <w:szCs w:val="22"/>
        </w:rPr>
        <w:t>COURSE CREDIT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RATIONALE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jc w:val="center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Include this form with Course Proposal Form if number of credit hours exceeds number of hours per week.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Course Prefix and Number: </w:t>
      </w:r>
      <w:r>
        <w:rPr>
          <w:rStyle w:val="normaltextrun"/>
          <w:rFonts w:ascii="Arial Unicode MS" w:eastAsia="Arial Unicode MS" w:hAnsi="Arial Unicode MS" w:cs="Arial Unicode MS" w:hint="eastAsia"/>
          <w:sz w:val="20"/>
          <w:szCs w:val="20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  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Course Title:  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Total # of credits for the course:  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# of credits justified by contact time: 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# of credits beyond contact time:  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 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Beyond the actual class time required, indicate which one or more of the following COMAR-compliant options will be implemented: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Increased course content and/or collateral readings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Undergraduate research and information literacy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Technology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Higher level critical thinking exercises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Service learning/civic engagement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International education/cultural enrichment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Clinical Experience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Field Experience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6EC7" w:rsidRDefault="006B6EC7" w:rsidP="006B6EC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Describe how the checked options above meet the COMAR requirement of supervised and documented learning and/or supervised instruction and documented learning through appropriate technology mediums, including how the options will be assessed.  (See Section 10, page 10-8 of the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Undergraduate Curriculum Guide</w:t>
      </w:r>
      <w:r>
        <w:rPr>
          <w:rStyle w:val="normaltextrun"/>
          <w:rFonts w:ascii="Calibri" w:hAnsi="Calibri" w:cs="Calibri"/>
          <w:sz w:val="22"/>
          <w:szCs w:val="22"/>
        </w:rPr>
        <w:t xml:space="preserve"> for Code of Maryland Regulations 13B.02.01.12; also see section 10-2 for Activity Code descriptions.)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6B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C7"/>
    <w:rsid w:val="006B6EC7"/>
    <w:rsid w:val="00F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DB389-57DE-4B50-8466-10FF7B8B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hit">
    <w:name w:val="findhit"/>
    <w:basedOn w:val="DefaultParagraphFont"/>
    <w:rsid w:val="006B6EC7"/>
  </w:style>
  <w:style w:type="character" w:customStyle="1" w:styleId="normaltextrun">
    <w:name w:val="normaltextrun"/>
    <w:basedOn w:val="DefaultParagraphFont"/>
    <w:rsid w:val="006B6EC7"/>
  </w:style>
  <w:style w:type="character" w:customStyle="1" w:styleId="eop">
    <w:name w:val="eop"/>
    <w:basedOn w:val="DefaultParagraphFont"/>
    <w:rsid w:val="006B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Straw</dc:creator>
  <cp:keywords/>
  <dc:description/>
  <cp:lastModifiedBy>Jennifer Straw</cp:lastModifiedBy>
  <cp:revision>1</cp:revision>
  <dcterms:created xsi:type="dcterms:W3CDTF">2021-03-16T16:05:00Z</dcterms:created>
  <dcterms:modified xsi:type="dcterms:W3CDTF">2021-03-16T16:28:00Z</dcterms:modified>
</cp:coreProperties>
</file>